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3875" w14:textId="77777777" w:rsidR="000B7175" w:rsidRDefault="00000000">
      <w:pPr>
        <w:pStyle w:val="Heading1"/>
        <w:spacing w:line="360" w:lineRule="auto"/>
        <w:rPr>
          <w:rStyle w:val="NormalCharacter"/>
          <w:rFonts w:ascii="仿宋" w:eastAsia="仿宋" w:hAnsi="仿宋" w:cs="仿宋" w:hint="eastAsia"/>
          <w:b/>
          <w:bCs/>
          <w:sz w:val="44"/>
          <w:szCs w:val="44"/>
        </w:rPr>
      </w:pPr>
      <w:bookmarkStart w:id="0" w:name="OLE_LINK1"/>
      <w:r>
        <w:rPr>
          <w:rStyle w:val="NormalCharacter"/>
          <w:rFonts w:ascii="仿宋" w:eastAsia="仿宋" w:hAnsi="仿宋" w:cs="仿宋" w:hint="eastAsia"/>
          <w:b/>
          <w:bCs/>
          <w:sz w:val="44"/>
          <w:szCs w:val="44"/>
        </w:rPr>
        <w:t>2026年电排插</w:t>
      </w:r>
      <w:bookmarkEnd w:id="0"/>
      <w:r>
        <w:rPr>
          <w:rStyle w:val="NormalCharacter"/>
          <w:rFonts w:ascii="仿宋" w:eastAsia="仿宋" w:hAnsi="仿宋" w:cs="仿宋" w:hint="eastAsia"/>
          <w:b/>
          <w:bCs/>
          <w:sz w:val="44"/>
          <w:szCs w:val="44"/>
        </w:rPr>
        <w:t>采购公告</w:t>
      </w:r>
    </w:p>
    <w:p w14:paraId="0435972A" w14:textId="77777777" w:rsidR="000B7175" w:rsidRDefault="000B7175">
      <w:pPr>
        <w:pStyle w:val="Heading1"/>
        <w:spacing w:line="360" w:lineRule="auto"/>
        <w:ind w:left="-10" w:firstLineChars="200" w:firstLine="640"/>
        <w:jc w:val="left"/>
        <w:rPr>
          <w:rFonts w:ascii="仿宋" w:eastAsia="仿宋" w:hAnsi="仿宋" w:cs="仿宋" w:hint="eastAsia"/>
          <w:color w:val="000000" w:themeColor="text1"/>
          <w:szCs w:val="32"/>
        </w:rPr>
      </w:pPr>
    </w:p>
    <w:p w14:paraId="459DE11B" w14:textId="77777777" w:rsidR="000B7175" w:rsidRDefault="00000000">
      <w:pPr>
        <w:pStyle w:val="Heading1"/>
        <w:spacing w:line="360" w:lineRule="auto"/>
        <w:ind w:left="-10" w:firstLineChars="200" w:firstLine="560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深圳博物馆拟采购2026年电排插一批（详见附件1）。该项目不属于《深圳市2025-2026年政府集中采购目录及限额标准》（深财购[2024]65号）规定的集中采购目录范围，且采购金额未达到集中采购限额，为确保采购工作公平、公正、公开、透明和诚实信用的原则，就本项目进行网上竞价。</w:t>
      </w:r>
    </w:p>
    <w:p w14:paraId="5D1450A8" w14:textId="77777777" w:rsidR="000B7175" w:rsidRDefault="00000000">
      <w:pPr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项目报价包含货物费、包装费、运输费、装卸费、税费等全部费用，需提供相应的送货单等有效票据，在采购人确认签字后开具发票。报价时需要同时提供分项报价单（详见附件1），报价总金额不得超过预算总金额</w:t>
      </w:r>
      <w:r>
        <w:rPr>
          <w:rFonts w:ascii="Arial" w:eastAsia="仿宋" w:hAnsi="Arial" w:cs="Arial"/>
          <w:color w:val="000000" w:themeColor="text1"/>
          <w:sz w:val="28"/>
          <w:szCs w:val="28"/>
        </w:rPr>
        <w:t>¥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13,000.00（大写：人民币壹万叁仟元整）。</w:t>
      </w:r>
    </w:p>
    <w:p w14:paraId="0CCA799F" w14:textId="003D381C" w:rsidR="000B7175" w:rsidRDefault="00000000">
      <w:pPr>
        <w:ind w:firstLineChars="200" w:firstLine="560"/>
        <w:jc w:val="left"/>
        <w:textAlignment w:val="auto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质保及售后服务要求：必须符合采购清单所列内容，保证正品，符合国家有关标准，无理由退换货，质保符合全国三包。成交公告发布后7个</w:t>
      </w:r>
      <w:r w:rsidR="00CC7393">
        <w:rPr>
          <w:rFonts w:ascii="仿宋" w:eastAsia="仿宋" w:hAnsi="仿宋" w:cs="仿宋" w:hint="eastAsia"/>
          <w:color w:val="000000" w:themeColor="text1"/>
          <w:sz w:val="28"/>
          <w:szCs w:val="28"/>
        </w:rPr>
        <w:t>日历日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需配送至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>采购人指定地点。</w:t>
      </w:r>
    </w:p>
    <w:p w14:paraId="003C5F6B" w14:textId="77777777" w:rsidR="000B7175" w:rsidRDefault="00000000">
      <w:pPr>
        <w:pStyle w:val="2"/>
        <w:spacing w:line="520" w:lineRule="exact"/>
        <w:ind w:left="-10" w:firstLine="562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报价请备注：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我单位承诺不恶意低价中标，我单位对本项目的报价负责，承诺中标后严格按报价单内容保证质量及响应时间履行。</w:t>
      </w:r>
    </w:p>
    <w:p w14:paraId="782E6314" w14:textId="60545E0A" w:rsidR="000B7175" w:rsidRDefault="00000000">
      <w:pPr>
        <w:pStyle w:val="Heading1"/>
        <w:spacing w:line="360" w:lineRule="auto"/>
        <w:ind w:firstLineChars="200" w:firstLine="560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附件1：</w:t>
      </w:r>
      <w:r w:rsidR="00522171" w:rsidDel="00522171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2026年电排插采购清单报价表</w:t>
      </w:r>
    </w:p>
    <w:p w14:paraId="16419123" w14:textId="77777777" w:rsidR="000B7175" w:rsidRDefault="00000000">
      <w:pPr>
        <w:pStyle w:val="Heading1"/>
        <w:jc w:val="righ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深圳博物馆 </w:t>
      </w:r>
    </w:p>
    <w:p w14:paraId="064FFFF3" w14:textId="77777777" w:rsidR="000B7175" w:rsidRDefault="00000000">
      <w:pPr>
        <w:pStyle w:val="Heading1"/>
        <w:jc w:val="righ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                               2026年1月22日</w:t>
      </w:r>
    </w:p>
    <w:p w14:paraId="6CBE931E" w14:textId="77777777" w:rsidR="000B7175" w:rsidRDefault="000B7175">
      <w:pPr>
        <w:rPr>
          <w:rFonts w:ascii="仿宋" w:eastAsia="仿宋" w:hAnsi="仿宋" w:cs="仿宋" w:hint="eastAsia"/>
          <w:color w:val="000000" w:themeColor="text1"/>
          <w:sz w:val="28"/>
          <w:szCs w:val="28"/>
        </w:rPr>
      </w:pPr>
    </w:p>
    <w:p w14:paraId="75989BD3" w14:textId="77777777" w:rsidR="000B7175" w:rsidRDefault="000B7175">
      <w:pPr>
        <w:pStyle w:val="2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</w:p>
    <w:p w14:paraId="320DA994" w14:textId="77777777" w:rsidR="000B7175" w:rsidRDefault="000B7175">
      <w:pPr>
        <w:pStyle w:val="2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</w:p>
    <w:p w14:paraId="7EE327CD" w14:textId="77777777" w:rsidR="000B7175" w:rsidRDefault="000B7175">
      <w:pPr>
        <w:pStyle w:val="2"/>
        <w:rPr>
          <w:rFonts w:ascii="仿宋" w:eastAsia="仿宋" w:hAnsi="仿宋" w:cs="仿宋" w:hint="eastAsia"/>
          <w:color w:val="000000" w:themeColor="text1"/>
          <w:sz w:val="28"/>
          <w:szCs w:val="28"/>
        </w:rPr>
        <w:sectPr w:rsidR="000B7175">
          <w:headerReference w:type="default" r:id="rId7"/>
          <w:pgSz w:w="11906" w:h="16838"/>
          <w:pgMar w:top="851" w:right="1134" w:bottom="567" w:left="1304" w:header="0" w:footer="567" w:gutter="0"/>
          <w:cols w:space="425"/>
          <w:docGrid w:type="lines" w:linePitch="312"/>
        </w:sectPr>
      </w:pPr>
    </w:p>
    <w:p w14:paraId="3CCB1343" w14:textId="77777777" w:rsidR="000B7175" w:rsidRDefault="00000000">
      <w:pPr>
        <w:pStyle w:val="2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附件1 2026年电排插采购清单报价表</w:t>
      </w:r>
    </w:p>
    <w:tbl>
      <w:tblPr>
        <w:tblW w:w="1559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47"/>
        <w:gridCol w:w="1345"/>
        <w:gridCol w:w="821"/>
        <w:gridCol w:w="1050"/>
        <w:gridCol w:w="2445"/>
        <w:gridCol w:w="2115"/>
        <w:gridCol w:w="1135"/>
        <w:gridCol w:w="1235"/>
        <w:gridCol w:w="1277"/>
        <w:gridCol w:w="1978"/>
        <w:gridCol w:w="1347"/>
      </w:tblGrid>
      <w:tr w:rsidR="000B7175" w14:paraId="588179C8" w14:textId="77777777">
        <w:trPr>
          <w:cantSplit/>
          <w:trHeight w:val="1843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</w:tcPr>
          <w:p w14:paraId="61FBCDFA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</w:tcPr>
          <w:p w14:paraId="384BB243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商品名称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</w:tcPr>
          <w:p w14:paraId="46EAC329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</w:tcPr>
          <w:p w14:paraId="3D9467DE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品牌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36A2437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型号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7B5FF21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规格参数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9861EF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采购</w:t>
            </w:r>
          </w:p>
          <w:p w14:paraId="65C38F0E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1C5D3A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实际供货品牌及型号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0BAAB0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单价（元）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824CBC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合计（按照数量报每项总价）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F6CE2C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0B7175" w14:paraId="644D37FE" w14:textId="77777777">
        <w:trPr>
          <w:cantSplit/>
          <w:trHeight w:val="725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7083B" w14:textId="77777777" w:rsidR="000B7175" w:rsidRDefault="000B7175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326A444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电排插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F30DBB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noWrap/>
            <w:vAlign w:val="center"/>
          </w:tcPr>
          <w:p w14:paraId="0392D2FF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公牛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8EFDF17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公牛GN-317插座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BCE748E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6位分控1.8米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8BCD09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2DCA16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25558C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6A49CD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1410517D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全部符合新国标</w:t>
            </w:r>
          </w:p>
        </w:tc>
      </w:tr>
      <w:tr w:rsidR="000B7175" w14:paraId="16282C4E" w14:textId="77777777">
        <w:trPr>
          <w:cantSplit/>
          <w:trHeight w:val="749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496E9" w14:textId="77777777" w:rsidR="000B7175" w:rsidRDefault="000B7175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CC79AA0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电排插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4B9B9A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noWrap/>
            <w:vAlign w:val="center"/>
          </w:tcPr>
          <w:p w14:paraId="2AC46B21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公牛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DF8BE77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公牛GN-317插座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11E662D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6位分控3米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45DA93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8815D5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4A21D0D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4C66D7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47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4B9BB8DF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B7175" w14:paraId="53D99B82" w14:textId="77777777">
        <w:trPr>
          <w:cantSplit/>
          <w:trHeight w:val="67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11721" w14:textId="77777777" w:rsidR="000B7175" w:rsidRDefault="000B7175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8FDA84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电排插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CD56F7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noWrap/>
            <w:vAlign w:val="center"/>
          </w:tcPr>
          <w:p w14:paraId="76B1017F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公牛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91DF49A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公牛GN-317插座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7269BCB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6位分控5米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E657EB8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FE0E7B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ECCEEE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604FC6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47" w:type="dxa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23021ABD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B7175" w14:paraId="53E38FCF" w14:textId="77777777">
        <w:trPr>
          <w:cantSplit/>
          <w:trHeight w:val="759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368E6" w14:textId="77777777" w:rsidR="000B7175" w:rsidRDefault="000B7175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4EFF7A0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电排插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6167940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noWrap/>
            <w:vAlign w:val="center"/>
          </w:tcPr>
          <w:p w14:paraId="4ABAD219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公牛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989DD09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公牛GN-317插座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F74768E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6位分控10米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E27D9C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11336A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03B365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F5A6318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B68980" w14:textId="77777777" w:rsidR="000B7175" w:rsidRDefault="000B7175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B7175" w14:paraId="58B88AF2" w14:textId="77777777">
        <w:trPr>
          <w:trHeight w:val="1276"/>
        </w:trPr>
        <w:tc>
          <w:tcPr>
            <w:tcW w:w="1099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ACE43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1-4项报价总合计（元）大写：人民币：</w:t>
            </w:r>
          </w:p>
          <w:p w14:paraId="6008FBF4" w14:textId="77777777" w:rsidR="000B7175" w:rsidRDefault="00000000">
            <w:pPr>
              <w:pStyle w:val="a0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注：本次仅接受公牛品牌的电排插，实际供货品牌如填其他品牌，将视为不满足项目需求。</w:t>
            </w:r>
          </w:p>
        </w:tc>
        <w:tc>
          <w:tcPr>
            <w:tcW w:w="4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3CB24C" w14:textId="77777777" w:rsidR="000B7175" w:rsidRDefault="00000000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小写：</w:t>
            </w:r>
          </w:p>
        </w:tc>
      </w:tr>
    </w:tbl>
    <w:p w14:paraId="2831A9F6" w14:textId="77777777" w:rsidR="000B7175" w:rsidRDefault="00000000">
      <w:pPr>
        <w:snapToGrid w:val="0"/>
        <w:spacing w:line="500" w:lineRule="exact"/>
        <w:ind w:firstLineChars="200" w:firstLine="480"/>
        <w:jc w:val="left"/>
        <w:rPr>
          <w:rFonts w:ascii="仿宋" w:eastAsia="仿宋" w:hAnsi="仿宋" w:cs="仿宋" w:hint="eastAsia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sz w:val="24"/>
        </w:rPr>
        <w:t>备注：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我单位承诺不恶意低价中标，我单位对本项目的报价负责，承诺中标后严格按报价单内容保证质量及响应时间履行。</w:t>
      </w:r>
    </w:p>
    <w:p w14:paraId="6886299C" w14:textId="77777777" w:rsidR="000B7175" w:rsidRDefault="00000000">
      <w:pPr>
        <w:snapToGrid w:val="0"/>
        <w:spacing w:line="500" w:lineRule="exact"/>
        <w:ind w:firstLineChars="200" w:firstLine="480"/>
        <w:jc w:val="left"/>
        <w:rPr>
          <w:rFonts w:ascii="仿宋" w:eastAsia="仿宋" w:hAnsi="仿宋" w:cs="仿宋" w:hint="eastAsia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（联系人：        联系电话：        ）</w:t>
      </w:r>
    </w:p>
    <w:p w14:paraId="4C4E6593" w14:textId="77777777" w:rsidR="000B7175" w:rsidRDefault="00000000">
      <w:pPr>
        <w:pStyle w:val="2"/>
        <w:rPr>
          <w:rFonts w:ascii="仿宋" w:eastAsia="仿宋" w:hAnsi="仿宋" w:cs="仿宋" w:hint="eastAsia"/>
          <w:color w:val="000000"/>
          <w:kern w:val="0"/>
          <w:sz w:val="24"/>
          <w:lang w:bidi="ar"/>
        </w:rPr>
      </w:pPr>
      <w:r>
        <w:rPr>
          <w:rFonts w:hint="eastAsia"/>
          <w:lang w:bidi="ar"/>
        </w:rPr>
        <w:t xml:space="preserve">                                                                  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单位全称加盖公章：</w:t>
      </w:r>
    </w:p>
    <w:p w14:paraId="271E8E0F" w14:textId="77777777" w:rsidR="000B7175" w:rsidRDefault="00000000">
      <w:pPr>
        <w:pStyle w:val="2"/>
        <w:ind w:firstLineChars="4500" w:firstLine="10800"/>
        <w:rPr>
          <w:rFonts w:ascii="仿宋" w:eastAsia="仿宋" w:hAnsi="仿宋" w:cs="仿宋" w:hint="eastAsia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2026年  月   日</w:t>
      </w:r>
    </w:p>
    <w:p w14:paraId="2A9E46C8" w14:textId="77777777" w:rsidR="000B7175" w:rsidRDefault="000B7175"/>
    <w:sectPr w:rsidR="000B7175">
      <w:pgSz w:w="16838" w:h="11906" w:orient="landscape"/>
      <w:pgMar w:top="904" w:right="851" w:bottom="702" w:left="567" w:header="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04F4" w14:textId="77777777" w:rsidR="00E801A2" w:rsidRDefault="00E801A2">
      <w:r>
        <w:separator/>
      </w:r>
    </w:p>
  </w:endnote>
  <w:endnote w:type="continuationSeparator" w:id="0">
    <w:p w14:paraId="060728E0" w14:textId="77777777" w:rsidR="00E801A2" w:rsidRDefault="00E8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3CEF" w14:textId="77777777" w:rsidR="00E801A2" w:rsidRDefault="00E801A2">
      <w:r>
        <w:separator/>
      </w:r>
    </w:p>
  </w:footnote>
  <w:footnote w:type="continuationSeparator" w:id="0">
    <w:p w14:paraId="4140DFE3" w14:textId="77777777" w:rsidR="00E801A2" w:rsidRDefault="00E8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B60E" w14:textId="77777777" w:rsidR="000B7175" w:rsidRDefault="000B7175">
    <w:pPr>
      <w:pStyle w:val="ad"/>
      <w:pBdr>
        <w:bottom w:val="none" w:sz="0" w:space="1" w:color="auto"/>
      </w:pBdr>
      <w:jc w:val="both"/>
      <w:rPr>
        <w:rStyle w:val="NormalCharacter"/>
      </w:rPr>
    </w:pPr>
  </w:p>
  <w:p w14:paraId="45D40A2B" w14:textId="77777777" w:rsidR="000B7175" w:rsidRDefault="00000000">
    <w:pPr>
      <w:pStyle w:val="ad"/>
      <w:pBdr>
        <w:bottom w:val="none" w:sz="0" w:space="1" w:color="auto"/>
      </w:pBdr>
      <w:tabs>
        <w:tab w:val="left" w:pos="3791"/>
      </w:tabs>
      <w:jc w:val="left"/>
      <w:rPr>
        <w:rStyle w:val="NormalCharacter"/>
      </w:rPr>
    </w:pPr>
    <w:r>
      <w:rPr>
        <w:rStyle w:val="NormalCharacter"/>
        <w:rFonts w:hint="eastAsia"/>
      </w:rPr>
      <w:tab/>
    </w:r>
    <w:r>
      <w:rPr>
        <w:rStyle w:val="NormalCharacter"/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E41561"/>
    <w:multiLevelType w:val="singleLevel"/>
    <w:tmpl w:val="96E4156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102598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trackRevision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YxYjA5ZmJjN2QxZDViZmQzOGQyMWVlMzAwZmFkYTEifQ=="/>
  </w:docVars>
  <w:rsids>
    <w:rsidRoot w:val="00E97A00"/>
    <w:rsid w:val="000A1DBB"/>
    <w:rsid w:val="000B7175"/>
    <w:rsid w:val="0015579A"/>
    <w:rsid w:val="00193845"/>
    <w:rsid w:val="002A21AB"/>
    <w:rsid w:val="002E6EEE"/>
    <w:rsid w:val="00392DC5"/>
    <w:rsid w:val="003A1C2B"/>
    <w:rsid w:val="004042C5"/>
    <w:rsid w:val="0046341B"/>
    <w:rsid w:val="00471065"/>
    <w:rsid w:val="00503997"/>
    <w:rsid w:val="00522171"/>
    <w:rsid w:val="00531032"/>
    <w:rsid w:val="005D21CB"/>
    <w:rsid w:val="008A3BAB"/>
    <w:rsid w:val="00905F0D"/>
    <w:rsid w:val="009E6FFD"/>
    <w:rsid w:val="009F1FA4"/>
    <w:rsid w:val="00A15D38"/>
    <w:rsid w:val="00A71D0B"/>
    <w:rsid w:val="00AE6D63"/>
    <w:rsid w:val="00BE1C89"/>
    <w:rsid w:val="00CC7393"/>
    <w:rsid w:val="00D846F5"/>
    <w:rsid w:val="00E43F59"/>
    <w:rsid w:val="00E625C1"/>
    <w:rsid w:val="00E801A2"/>
    <w:rsid w:val="00E97A00"/>
    <w:rsid w:val="00F66E9F"/>
    <w:rsid w:val="014D0B1B"/>
    <w:rsid w:val="027345B1"/>
    <w:rsid w:val="02CC3DCA"/>
    <w:rsid w:val="034C2987"/>
    <w:rsid w:val="035F58B8"/>
    <w:rsid w:val="046D27C8"/>
    <w:rsid w:val="05C66BF5"/>
    <w:rsid w:val="06587730"/>
    <w:rsid w:val="075C1B28"/>
    <w:rsid w:val="082500FC"/>
    <w:rsid w:val="093D2FA9"/>
    <w:rsid w:val="09A821D2"/>
    <w:rsid w:val="0A3133BD"/>
    <w:rsid w:val="0F29063A"/>
    <w:rsid w:val="0FC05264"/>
    <w:rsid w:val="11125963"/>
    <w:rsid w:val="122A15A4"/>
    <w:rsid w:val="13D25FDF"/>
    <w:rsid w:val="14157FAC"/>
    <w:rsid w:val="14541A21"/>
    <w:rsid w:val="14D7277E"/>
    <w:rsid w:val="15AE7982"/>
    <w:rsid w:val="16504A6D"/>
    <w:rsid w:val="17183ACF"/>
    <w:rsid w:val="17DB1B3A"/>
    <w:rsid w:val="198B20CE"/>
    <w:rsid w:val="1A9663B8"/>
    <w:rsid w:val="1B100BC8"/>
    <w:rsid w:val="1B523789"/>
    <w:rsid w:val="1C597F69"/>
    <w:rsid w:val="1D344C11"/>
    <w:rsid w:val="1D4B1F5B"/>
    <w:rsid w:val="1DB95116"/>
    <w:rsid w:val="21AE35E7"/>
    <w:rsid w:val="21C978F2"/>
    <w:rsid w:val="21DD2365"/>
    <w:rsid w:val="227463C7"/>
    <w:rsid w:val="22E74817"/>
    <w:rsid w:val="23131E1C"/>
    <w:rsid w:val="258E22A9"/>
    <w:rsid w:val="25965D3D"/>
    <w:rsid w:val="25EC1E62"/>
    <w:rsid w:val="263537A8"/>
    <w:rsid w:val="288528F2"/>
    <w:rsid w:val="296400D3"/>
    <w:rsid w:val="2B012A28"/>
    <w:rsid w:val="2C506CB4"/>
    <w:rsid w:val="2CE63642"/>
    <w:rsid w:val="2DD3659C"/>
    <w:rsid w:val="2FE07491"/>
    <w:rsid w:val="31337AFB"/>
    <w:rsid w:val="315E6E7D"/>
    <w:rsid w:val="31675498"/>
    <w:rsid w:val="31927339"/>
    <w:rsid w:val="350D2BD6"/>
    <w:rsid w:val="3521484A"/>
    <w:rsid w:val="35DF638E"/>
    <w:rsid w:val="37B81819"/>
    <w:rsid w:val="387405B3"/>
    <w:rsid w:val="390E6D36"/>
    <w:rsid w:val="3BDB078F"/>
    <w:rsid w:val="3DD66EBF"/>
    <w:rsid w:val="3EB61422"/>
    <w:rsid w:val="3F077A2A"/>
    <w:rsid w:val="41362B99"/>
    <w:rsid w:val="419F7B92"/>
    <w:rsid w:val="420041BA"/>
    <w:rsid w:val="42D02437"/>
    <w:rsid w:val="436A243A"/>
    <w:rsid w:val="449C1F02"/>
    <w:rsid w:val="44FF09FF"/>
    <w:rsid w:val="474D6D02"/>
    <w:rsid w:val="48A73C3A"/>
    <w:rsid w:val="49FF08A5"/>
    <w:rsid w:val="4F5F0DCA"/>
    <w:rsid w:val="4F777DA8"/>
    <w:rsid w:val="516B41D8"/>
    <w:rsid w:val="51BC0D7C"/>
    <w:rsid w:val="51C552B0"/>
    <w:rsid w:val="52742DDF"/>
    <w:rsid w:val="552D54C7"/>
    <w:rsid w:val="58530F17"/>
    <w:rsid w:val="5864171E"/>
    <w:rsid w:val="5CC85D55"/>
    <w:rsid w:val="5D0336DD"/>
    <w:rsid w:val="5FAE79C7"/>
    <w:rsid w:val="65001766"/>
    <w:rsid w:val="65C7155D"/>
    <w:rsid w:val="695E14EB"/>
    <w:rsid w:val="6A070584"/>
    <w:rsid w:val="6AEF6ECA"/>
    <w:rsid w:val="6B842586"/>
    <w:rsid w:val="6B8B6E99"/>
    <w:rsid w:val="6C8427C6"/>
    <w:rsid w:val="6CF0168C"/>
    <w:rsid w:val="6E27182F"/>
    <w:rsid w:val="70030471"/>
    <w:rsid w:val="70B627D4"/>
    <w:rsid w:val="70E673C3"/>
    <w:rsid w:val="719E1F10"/>
    <w:rsid w:val="7479599B"/>
    <w:rsid w:val="76FC2506"/>
    <w:rsid w:val="779572F3"/>
    <w:rsid w:val="77B11BC5"/>
    <w:rsid w:val="77EB06F2"/>
    <w:rsid w:val="787B0173"/>
    <w:rsid w:val="79B853F7"/>
    <w:rsid w:val="79E61A7E"/>
    <w:rsid w:val="7BD53486"/>
    <w:rsid w:val="7C7623EB"/>
    <w:rsid w:val="7EB9797B"/>
    <w:rsid w:val="7F8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2221"/>
  <w15:docId w15:val="{91DA39BA-F542-4794-9DBF-0E884921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uiPriority="99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Date" w:qFormat="1"/>
    <w:lsdException w:name="Body Text First Indent" w:qFormat="1"/>
    <w:lsdException w:name="Body Text First Indent 2" w:uiPriority="99" w:unhideWhenUsed="1" w:qFormat="1"/>
    <w:lsdException w:name="Body Tex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jc w:val="both"/>
      <w:textAlignment w:val="baseline"/>
    </w:pPr>
    <w:rPr>
      <w:rFonts w:cstheme="minorBidi"/>
      <w:kern w:val="2"/>
      <w:sz w:val="21"/>
      <w:szCs w:val="24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autoRedefine/>
    <w:qFormat/>
    <w:pPr>
      <w:spacing w:line="360" w:lineRule="auto"/>
    </w:pPr>
    <w:rPr>
      <w:b/>
      <w:bCs/>
      <w:kern w:val="0"/>
      <w:sz w:val="24"/>
    </w:rPr>
  </w:style>
  <w:style w:type="paragraph" w:styleId="2">
    <w:name w:val="Body Text 2"/>
    <w:basedOn w:val="a"/>
    <w:autoRedefine/>
    <w:qFormat/>
    <w:pPr>
      <w:spacing w:line="360" w:lineRule="auto"/>
    </w:pPr>
  </w:style>
  <w:style w:type="paragraph" w:styleId="a4">
    <w:name w:val="table of authorities"/>
    <w:basedOn w:val="a"/>
    <w:next w:val="a"/>
    <w:autoRedefine/>
    <w:uiPriority w:val="99"/>
    <w:qFormat/>
    <w:pPr>
      <w:tabs>
        <w:tab w:val="left" w:pos="426"/>
      </w:tabs>
      <w:spacing w:before="156" w:after="156"/>
      <w:ind w:leftChars="200" w:left="420" w:firstLineChars="200" w:firstLine="480"/>
      <w:jc w:val="left"/>
    </w:pPr>
    <w:rPr>
      <w:rFonts w:ascii="Arial" w:hAnsi="Arial" w:cs="宋体"/>
      <w:kern w:val="0"/>
      <w:sz w:val="24"/>
    </w:rPr>
  </w:style>
  <w:style w:type="paragraph" w:styleId="a5">
    <w:name w:val="Normal Indent"/>
    <w:basedOn w:val="a"/>
    <w:next w:val="a0"/>
    <w:autoRedefine/>
    <w:qFormat/>
    <w:pPr>
      <w:ind w:firstLine="420"/>
    </w:pPr>
    <w:rPr>
      <w:kern w:val="0"/>
      <w:sz w:val="20"/>
      <w:szCs w:val="20"/>
    </w:rPr>
  </w:style>
  <w:style w:type="paragraph" w:styleId="a6">
    <w:name w:val="annotation text"/>
    <w:basedOn w:val="a"/>
    <w:link w:val="a7"/>
    <w:autoRedefine/>
    <w:qFormat/>
    <w:pPr>
      <w:jc w:val="left"/>
    </w:pPr>
  </w:style>
  <w:style w:type="paragraph" w:styleId="a8">
    <w:name w:val="Body Text Indent"/>
    <w:basedOn w:val="a"/>
    <w:autoRedefine/>
    <w:uiPriority w:val="99"/>
    <w:unhideWhenUsed/>
    <w:qFormat/>
    <w:pPr>
      <w:spacing w:after="120"/>
      <w:ind w:leftChars="200" w:left="420"/>
    </w:pPr>
  </w:style>
  <w:style w:type="paragraph" w:styleId="a9">
    <w:name w:val="Plain Text"/>
    <w:basedOn w:val="a"/>
    <w:autoRedefine/>
    <w:qFormat/>
    <w:rPr>
      <w:rFonts w:ascii="宋体" w:hAnsi="Courier New" w:cs="Courier New"/>
      <w:szCs w:val="21"/>
    </w:rPr>
  </w:style>
  <w:style w:type="paragraph" w:styleId="aa">
    <w:name w:val="Date"/>
    <w:basedOn w:val="a"/>
    <w:next w:val="a"/>
    <w:autoRedefine/>
    <w:qFormat/>
    <w:pPr>
      <w:ind w:leftChars="2500" w:left="100"/>
    </w:pPr>
    <w:rPr>
      <w:rFonts w:ascii="Arial" w:hAnsi="Arial"/>
      <w:sz w:val="24"/>
    </w:rPr>
  </w:style>
  <w:style w:type="paragraph" w:styleId="ab">
    <w:name w:val="footer"/>
    <w:basedOn w:val="a"/>
    <w:link w:val="ac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d">
    <w:name w:val="header"/>
    <w:basedOn w:val="a"/>
    <w:link w:val="ae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Title"/>
    <w:basedOn w:val="a"/>
    <w:next w:val="a"/>
    <w:autoRedefine/>
    <w:qFormat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0">
    <w:name w:val="annotation subject"/>
    <w:basedOn w:val="a6"/>
    <w:next w:val="a6"/>
    <w:link w:val="af1"/>
    <w:autoRedefine/>
    <w:qFormat/>
    <w:rPr>
      <w:b/>
      <w:bCs/>
    </w:rPr>
  </w:style>
  <w:style w:type="paragraph" w:styleId="af2">
    <w:name w:val="Body Text First Indent"/>
    <w:basedOn w:val="a0"/>
    <w:autoRedefine/>
    <w:qFormat/>
    <w:pPr>
      <w:ind w:firstLineChars="100" w:firstLine="420"/>
    </w:pPr>
  </w:style>
  <w:style w:type="paragraph" w:styleId="20">
    <w:name w:val="Body Text First Indent 2"/>
    <w:basedOn w:val="a8"/>
    <w:autoRedefine/>
    <w:uiPriority w:val="99"/>
    <w:unhideWhenUsed/>
    <w:qFormat/>
    <w:pPr>
      <w:ind w:firstLineChars="200" w:firstLine="420"/>
    </w:pPr>
  </w:style>
  <w:style w:type="table" w:styleId="af3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1"/>
    <w:autoRedefine/>
    <w:qFormat/>
    <w:rPr>
      <w:sz w:val="21"/>
      <w:szCs w:val="21"/>
    </w:rPr>
  </w:style>
  <w:style w:type="paragraph" w:customStyle="1" w:styleId="Heading1">
    <w:name w:val="Heading1"/>
    <w:basedOn w:val="a"/>
    <w:next w:val="a"/>
    <w:autoRedefine/>
    <w:qFormat/>
    <w:pPr>
      <w:keepNext/>
      <w:jc w:val="center"/>
    </w:pPr>
    <w:rPr>
      <w:sz w:val="32"/>
    </w:rPr>
  </w:style>
  <w:style w:type="character" w:customStyle="1" w:styleId="NormalCharacter">
    <w:name w:val="NormalCharacter"/>
    <w:autoRedefine/>
    <w:semiHidden/>
    <w:qFormat/>
  </w:style>
  <w:style w:type="table" w:customStyle="1" w:styleId="TableNormal">
    <w:name w:val="TableNormal"/>
    <w:autoRedefine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vPane">
    <w:name w:val="NavPane"/>
    <w:basedOn w:val="a"/>
    <w:autoRedefine/>
    <w:semiHidden/>
    <w:qFormat/>
    <w:pPr>
      <w:shd w:val="clear" w:color="auto" w:fill="000080"/>
    </w:pPr>
  </w:style>
  <w:style w:type="paragraph" w:customStyle="1" w:styleId="BodyTextIndent">
    <w:name w:val="BodyTextIndent"/>
    <w:basedOn w:val="a"/>
    <w:autoRedefine/>
    <w:qFormat/>
    <w:pPr>
      <w:spacing w:before="100" w:beforeAutospacing="1" w:after="100" w:afterAutospacing="1"/>
      <w:ind w:firstLine="570"/>
      <w:jc w:val="left"/>
    </w:pPr>
    <w:rPr>
      <w:sz w:val="28"/>
      <w:szCs w:val="20"/>
    </w:rPr>
  </w:style>
  <w:style w:type="paragraph" w:customStyle="1" w:styleId="Acetate">
    <w:name w:val="Acetate"/>
    <w:basedOn w:val="a"/>
    <w:autoRedefine/>
    <w:semiHidden/>
    <w:qFormat/>
    <w:rPr>
      <w:sz w:val="18"/>
      <w:szCs w:val="18"/>
    </w:rPr>
  </w:style>
  <w:style w:type="character" w:customStyle="1" w:styleId="ac">
    <w:name w:val="页脚 字符"/>
    <w:link w:val="ab"/>
    <w:autoRedefine/>
    <w:qFormat/>
    <w:rPr>
      <w:kern w:val="2"/>
      <w:sz w:val="18"/>
    </w:rPr>
  </w:style>
  <w:style w:type="character" w:customStyle="1" w:styleId="ae">
    <w:name w:val="页眉 字符"/>
    <w:link w:val="ad"/>
    <w:autoRedefine/>
    <w:qFormat/>
    <w:rPr>
      <w:kern w:val="2"/>
      <w:sz w:val="18"/>
      <w:szCs w:val="18"/>
    </w:rPr>
  </w:style>
  <w:style w:type="character" w:customStyle="1" w:styleId="PageNumber">
    <w:name w:val="PageNumber"/>
    <w:autoRedefine/>
    <w:qFormat/>
  </w:style>
  <w:style w:type="paragraph" w:customStyle="1" w:styleId="1">
    <w:name w:val="修订1"/>
    <w:autoRedefine/>
    <w:hidden/>
    <w:uiPriority w:val="99"/>
    <w:semiHidden/>
    <w:qFormat/>
    <w:rPr>
      <w:rFonts w:cstheme="minorBidi"/>
      <w:kern w:val="2"/>
      <w:sz w:val="21"/>
      <w:szCs w:val="24"/>
    </w:rPr>
  </w:style>
  <w:style w:type="character" w:customStyle="1" w:styleId="a7">
    <w:name w:val="批注文字 字符"/>
    <w:basedOn w:val="a1"/>
    <w:link w:val="a6"/>
    <w:autoRedefine/>
    <w:qFormat/>
    <w:rPr>
      <w:kern w:val="2"/>
      <w:sz w:val="21"/>
      <w:szCs w:val="24"/>
    </w:rPr>
  </w:style>
  <w:style w:type="character" w:customStyle="1" w:styleId="af1">
    <w:name w:val="批注主题 字符"/>
    <w:basedOn w:val="a7"/>
    <w:link w:val="af0"/>
    <w:autoRedefine/>
    <w:qFormat/>
    <w:rPr>
      <w:b/>
      <w:bCs/>
      <w:kern w:val="2"/>
      <w:sz w:val="21"/>
      <w:szCs w:val="24"/>
    </w:rPr>
  </w:style>
  <w:style w:type="paragraph" w:styleId="af5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21">
    <w:name w:val="修订2"/>
    <w:hidden/>
    <w:uiPriority w:val="99"/>
    <w:unhideWhenUsed/>
    <w:qFormat/>
    <w:rPr>
      <w:rFonts w:cstheme="minorBidi"/>
      <w:kern w:val="2"/>
      <w:sz w:val="21"/>
      <w:szCs w:val="24"/>
    </w:rPr>
  </w:style>
  <w:style w:type="paragraph" w:customStyle="1" w:styleId="30">
    <w:name w:val="修订3"/>
    <w:hidden/>
    <w:uiPriority w:val="99"/>
    <w:unhideWhenUsed/>
    <w:qFormat/>
    <w:rPr>
      <w:rFonts w:cstheme="minorBidi"/>
      <w:kern w:val="2"/>
      <w:sz w:val="21"/>
      <w:szCs w:val="24"/>
    </w:rPr>
  </w:style>
  <w:style w:type="paragraph" w:styleId="af6">
    <w:name w:val="Revision"/>
    <w:hidden/>
    <w:uiPriority w:val="99"/>
    <w:unhideWhenUsed/>
    <w:rsid w:val="00CC7393"/>
    <w:rPr>
      <w:rFonts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CHEND-N105</dc:creator>
  <cp:lastModifiedBy>WANGYP</cp:lastModifiedBy>
  <cp:revision>10</cp:revision>
  <dcterms:created xsi:type="dcterms:W3CDTF">2022-06-24T09:42:00Z</dcterms:created>
  <dcterms:modified xsi:type="dcterms:W3CDTF">2026-01-22T09:18:00Z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7FC49729FB7A411DA1D0E5EABCFE1116_13</vt:lpwstr>
  </property>
  <property fmtid="{D5CDD505-2E9C-101B-9397-08002B2CF9AE}" pid="4" name="KSOTemplateDocerSaveRecord">
    <vt:lpwstr>eyJoZGlkIjoiYTI2ZjhmMDZhZDI0OWU3N2U3ZTcyNmFhMGRlNDY0Y2QiLCJ1c2VySWQiOiI2NjU5NzA2NjQifQ==</vt:lpwstr>
  </property>
</Properties>
</file>