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B184F">
      <w:pPr>
        <w:adjustRightInd/>
        <w:spacing w:after="0" w:line="500" w:lineRule="exact"/>
        <w:ind w:firstLine="640" w:firstLineChars="20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便携式文检仪（多光谱便携式文检仪）</w:t>
      </w:r>
    </w:p>
    <w:p w14:paraId="7F604CF6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（1）适用于出入境证照查验使用，设备一体化设计外观应完好无损，无松动损坏现象，表面应平整光滑，色泽均匀，应无裂纹、褪色、腐蚀和发霉等现象，标识和字符应清晰可辨。</w:t>
      </w:r>
    </w:p>
    <w:p w14:paraId="2C757766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（2）主机应为一体式封闭结构，外形尺寸不大于135×80×35mm，整机重量不大于300g。</w:t>
      </w:r>
    </w:p>
    <w:p w14:paraId="31724B9D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（3）连续工作续航不小于5小时。</w:t>
      </w:r>
    </w:p>
    <w:p w14:paraId="08CB8B6C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（4）设备应配置不小于5英寸、不低于720P多点触摸数码高清液晶显示屏。</w:t>
      </w:r>
    </w:p>
    <w:p w14:paraId="03B0695B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 xml:space="preserve">（5）设备采集图像分辨率应不小于1280X720。 </w:t>
      </w:r>
    </w:p>
    <w:p w14:paraId="21C6879A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（6）设备应具备不少于2档放大倍率，放大倍率至少应具备10倍和20倍选项。</w:t>
      </w:r>
    </w:p>
    <w:p w14:paraId="165F48D7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7）设备内部应配置波长400nm~700nm的LED白光源，配置白光面状柔光板；设备内部应配置不小于2个波长400nm~700nm的点状侧照射白光源；设备内部应配置波长360nm~370nm，主波峰是365nm的LED长波紫外光源；设备内部应配置波长740nm~900nm，主波峰是850nm的LED红外光源；设备外表应配置波长360nm~370nm，主波峰是365nm的LED长波紫外光源。</w:t>
      </w:r>
    </w:p>
    <w:p w14:paraId="607A1DEB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（8）设备应具有图像拍照功能，通过软件界面的拍照按钮采集图像。</w:t>
      </w:r>
    </w:p>
    <w:p w14:paraId="47DABAF4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（9）设备应具有图像存储功能，通过软件界面的拍照按钮将采集的图像保存至本地。</w:t>
      </w:r>
    </w:p>
    <w:p w14:paraId="2D4302C6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（10）设备应具有图像回看功能，可在软件界面浏览查看存储在本地设备中的图像。</w:t>
      </w:r>
    </w:p>
    <w:p w14:paraId="7ECE417D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（11）设备显示屏应具有实时预览被检测物体的图像功能。</w:t>
      </w:r>
    </w:p>
    <w:p w14:paraId="49B35743">
      <w:pPr>
        <w:pStyle w:val="5"/>
        <w:adjustRightInd/>
        <w:spacing w:after="0"/>
        <w:ind w:firstLine="640"/>
        <w:textAlignment w:val="auto"/>
        <w:rPr>
          <w:rFonts w:ascii="Times New Roman" w:hAnsi="Times New Roman"/>
          <w:kern w:val="2"/>
          <w:szCs w:val="32"/>
          <w:u w:val="single"/>
        </w:rPr>
      </w:pPr>
      <w:r>
        <w:rPr>
          <w:rFonts w:hint="eastAsia" w:ascii="Times New Roman" w:hAnsi="Times New Roman"/>
          <w:kern w:val="2"/>
          <w:szCs w:val="32"/>
          <w:u w:val="single"/>
        </w:rPr>
        <w:t>（12）设备应配置USB、 TypeC接口。</w:t>
      </w:r>
    </w:p>
    <w:p w14:paraId="4A663BA3">
      <w:r>
        <w:rPr>
          <w:rFonts w:hint="eastAsia" w:ascii="Times New Roman" w:hAnsi="Times New Roman"/>
          <w:kern w:val="2"/>
          <w:szCs w:val="32"/>
          <w:u w:val="single"/>
        </w:rPr>
        <w:t>（13）拟供产品型号应符合国家相关标准，并可提供具备CMA/CNAS资质的第三方检测机构出具的检测报告。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after="160"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2026-05-06T08:20:24Z</dcterms:created>
  <dc:creator>HG</dc:creator>
  <cp:lastModifiedBy>张けいこ</cp:lastModifiedBy>
  <dcterms:modified xsi:type="dcterms:W3CDTF">2026-05-06T08:20:41Z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FB94A93CD217479BB92B4DC1A9FF9B1B_12</vt:lpwstr>
  </property>
</Properties>
</file>