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3E1A6">
      <w:pPr>
        <w:rPr>
          <w:rFonts w:hint="eastAsia" w:ascii="宋体" w:hAnsi="宋体"/>
          <w:b/>
          <w:szCs w:val="21"/>
        </w:rPr>
      </w:pPr>
    </w:p>
    <w:p w14:paraId="22A478F2">
      <w:pPr>
        <w:numPr>
          <w:ilvl w:val="0"/>
          <w:numId w:val="1"/>
        </w:numPr>
        <w:autoSpaceDE w:val="0"/>
        <w:autoSpaceDN w:val="0"/>
        <w:ind w:right="278"/>
        <w:textAlignment w:val="bottom"/>
        <w:rPr>
          <w:rFonts w:hint="eastAsia" w:ascii="宋体" w:hAnsi="宋体"/>
          <w:b/>
          <w:sz w:val="28"/>
          <w:szCs w:val="28"/>
        </w:rPr>
      </w:pPr>
      <w:r>
        <w:rPr>
          <w:rFonts w:hint="eastAsia" w:ascii="宋体" w:hAnsi="宋体"/>
          <w:b/>
          <w:sz w:val="28"/>
          <w:szCs w:val="28"/>
        </w:rPr>
        <w:t>概述</w:t>
      </w:r>
    </w:p>
    <w:p w14:paraId="72F5BFA3">
      <w:pPr>
        <w:autoSpaceDE w:val="0"/>
        <w:autoSpaceDN w:val="0"/>
        <w:ind w:right="278"/>
        <w:textAlignment w:val="bottom"/>
        <w:rPr>
          <w:rFonts w:hint="eastAsia" w:ascii="宋体" w:hAnsi="宋体"/>
          <w:szCs w:val="21"/>
        </w:rPr>
      </w:pPr>
      <w:r>
        <w:rPr>
          <w:rFonts w:hint="eastAsia" w:ascii="宋体" w:hAnsi="宋体"/>
          <w:b/>
          <w:color w:val="FF0000"/>
          <w:szCs w:val="21"/>
        </w:rPr>
        <w:t>★</w:t>
      </w:r>
      <w:r>
        <w:rPr>
          <w:rFonts w:hint="eastAsia" w:ascii="宋体" w:hAnsi="宋体"/>
          <w:b/>
          <w:color w:val="FF0000"/>
          <w:szCs w:val="21"/>
          <w:lang w:val="en-US" w:eastAsia="zh-CN"/>
        </w:rPr>
        <w:t>1</w:t>
      </w:r>
      <w:r>
        <w:rPr>
          <w:rFonts w:hint="eastAsia" w:ascii="宋体" w:hAnsi="宋体"/>
          <w:b/>
          <w:color w:val="FF0000"/>
          <w:szCs w:val="21"/>
        </w:rPr>
        <w:t>、质保期不低于3年，蓄电池生产厂家开具质保函；</w:t>
      </w:r>
      <w:r>
        <w:rPr>
          <w:rFonts w:hint="eastAsia" w:ascii="宋体" w:hAnsi="宋体"/>
          <w:b/>
          <w:color w:val="2309E5"/>
          <w:szCs w:val="21"/>
        </w:rPr>
        <w:t>供货时提供原厂供货证明文件</w:t>
      </w:r>
      <w:r>
        <w:rPr>
          <w:rFonts w:hint="eastAsia" w:ascii="宋体" w:hAnsi="宋体"/>
          <w:b/>
          <w:color w:val="FF0000"/>
          <w:szCs w:val="21"/>
        </w:rPr>
        <w:t>。</w:t>
      </w:r>
    </w:p>
    <w:p w14:paraId="0CFB8009">
      <w:pPr>
        <w:autoSpaceDE w:val="0"/>
        <w:autoSpaceDN w:val="0"/>
        <w:ind w:right="278"/>
        <w:textAlignment w:val="bottom"/>
        <w:rPr>
          <w:rFonts w:hint="eastAsia" w:ascii="宋体" w:hAnsi="宋体"/>
          <w:color w:val="FF0000"/>
          <w:szCs w:val="21"/>
        </w:rPr>
      </w:pPr>
      <w:r>
        <w:rPr>
          <w:rFonts w:hint="eastAsia" w:ascii="宋体" w:hAnsi="宋体"/>
          <w:b/>
          <w:color w:val="FF0000"/>
          <w:szCs w:val="21"/>
        </w:rPr>
        <w:t>★</w:t>
      </w:r>
      <w:r>
        <w:rPr>
          <w:rFonts w:hint="eastAsia" w:ascii="宋体" w:hAnsi="宋体"/>
          <w:b/>
          <w:color w:val="FF0000"/>
          <w:szCs w:val="21"/>
          <w:lang w:val="en-US" w:eastAsia="zh-CN"/>
        </w:rPr>
        <w:t>2</w:t>
      </w:r>
      <w:r>
        <w:rPr>
          <w:rFonts w:hint="eastAsia" w:ascii="宋体" w:hAnsi="宋体"/>
          <w:color w:val="FF0000"/>
          <w:szCs w:val="21"/>
        </w:rPr>
        <w:t>、所投蓄电池产品必须提供同系列有效的泰尔产品认证证书复印件并加盖生产商公章。</w:t>
      </w:r>
    </w:p>
    <w:p w14:paraId="276B8435">
      <w:pPr>
        <w:autoSpaceDE w:val="0"/>
        <w:autoSpaceDN w:val="0"/>
        <w:ind w:left="723" w:right="278" w:hanging="723" w:hangingChars="300"/>
        <w:textAlignment w:val="bottom"/>
        <w:rPr>
          <w:rFonts w:hint="eastAsia" w:ascii="宋体" w:hAnsi="宋体"/>
          <w:color w:val="FF0000"/>
          <w:szCs w:val="21"/>
        </w:rPr>
      </w:pPr>
      <w:r>
        <w:rPr>
          <w:rFonts w:hint="eastAsia" w:ascii="宋体" w:hAnsi="宋体"/>
          <w:b/>
          <w:color w:val="FF0000"/>
          <w:szCs w:val="21"/>
        </w:rPr>
        <w:t>★</w:t>
      </w:r>
      <w:r>
        <w:rPr>
          <w:rFonts w:hint="eastAsia" w:ascii="宋体" w:hAnsi="宋体"/>
          <w:b/>
          <w:color w:val="FF0000"/>
          <w:szCs w:val="21"/>
          <w:lang w:val="en-US" w:eastAsia="zh-CN"/>
        </w:rPr>
        <w:t>3</w:t>
      </w:r>
      <w:r>
        <w:rPr>
          <w:rFonts w:hint="eastAsia" w:ascii="宋体" w:hAnsi="宋体"/>
          <w:color w:val="FF0000"/>
          <w:szCs w:val="21"/>
        </w:rPr>
        <w:t>、所投蓄电池产品必须提供同系列产品</w:t>
      </w:r>
      <w:r>
        <w:rPr>
          <w:rFonts w:hint="eastAsia" w:ascii="宋体" w:hAnsi="宋体"/>
          <w:color w:val="FF0000"/>
          <w:szCs w:val="21"/>
          <w:u w:val="single"/>
        </w:rPr>
        <w:t>信息产业通信电源产品质量监督检验中心的25项检测报告</w:t>
      </w:r>
    </w:p>
    <w:p w14:paraId="62BB9BCD">
      <w:pPr>
        <w:ind w:right="-471"/>
        <w:rPr>
          <w:rFonts w:hint="eastAsia" w:ascii="宋体" w:hAnsi="宋体"/>
          <w:color w:val="FF0000"/>
          <w:szCs w:val="21"/>
        </w:rPr>
      </w:pPr>
      <w:r>
        <w:rPr>
          <w:rFonts w:hint="eastAsia" w:ascii="宋体" w:hAnsi="宋体"/>
          <w:b/>
          <w:color w:val="FF0000"/>
          <w:szCs w:val="21"/>
        </w:rPr>
        <w:t>★</w:t>
      </w:r>
      <w:r>
        <w:rPr>
          <w:rFonts w:hint="eastAsia" w:ascii="宋体" w:hAnsi="宋体"/>
          <w:b/>
          <w:color w:val="FF0000"/>
          <w:szCs w:val="21"/>
          <w:lang w:val="en-US" w:eastAsia="zh-CN"/>
        </w:rPr>
        <w:t>4</w:t>
      </w:r>
      <w:r>
        <w:rPr>
          <w:rFonts w:hint="eastAsia" w:ascii="宋体" w:hAnsi="宋体"/>
          <w:color w:val="FF0000"/>
          <w:szCs w:val="21"/>
        </w:rPr>
        <w:t>、电池厂家具有：（复印件加盖蓄电池生产商公章）</w:t>
      </w:r>
    </w:p>
    <w:p w14:paraId="5254EA4D">
      <w:pPr>
        <w:numPr>
          <w:ilvl w:val="0"/>
          <w:numId w:val="2"/>
        </w:numPr>
        <w:ind w:right="-471" w:firstLine="480" w:firstLineChars="200"/>
        <w:rPr>
          <w:rFonts w:hint="eastAsia" w:ascii="宋体" w:hAnsi="宋体"/>
          <w:color w:val="FF0000"/>
          <w:szCs w:val="21"/>
        </w:rPr>
      </w:pPr>
      <w:r>
        <w:rPr>
          <w:rFonts w:hint="eastAsia" w:ascii="宋体" w:hAnsi="宋体"/>
          <w:color w:val="FF0000"/>
          <w:szCs w:val="21"/>
        </w:rPr>
        <w:t>ISO9001-2015质量管理体系认证；</w:t>
      </w:r>
    </w:p>
    <w:p w14:paraId="1EAD7C38">
      <w:pPr>
        <w:numPr>
          <w:ilvl w:val="0"/>
          <w:numId w:val="2"/>
        </w:numPr>
        <w:ind w:right="-471" w:firstLine="480" w:firstLineChars="200"/>
        <w:rPr>
          <w:rFonts w:hint="eastAsia" w:ascii="宋体" w:hAnsi="宋体"/>
          <w:color w:val="FF0000"/>
          <w:szCs w:val="21"/>
        </w:rPr>
      </w:pPr>
      <w:r>
        <w:rPr>
          <w:rFonts w:hint="eastAsia" w:ascii="宋体" w:hAnsi="宋体"/>
          <w:color w:val="FF0000"/>
          <w:szCs w:val="21"/>
        </w:rPr>
        <w:t>ISO14001环境管理体系认证；</w:t>
      </w:r>
    </w:p>
    <w:p w14:paraId="00832792">
      <w:pPr>
        <w:numPr>
          <w:ilvl w:val="0"/>
          <w:numId w:val="2"/>
        </w:numPr>
        <w:ind w:right="-471" w:firstLine="480" w:firstLineChars="200"/>
        <w:rPr>
          <w:rFonts w:hint="eastAsia" w:ascii="宋体" w:hAnsi="宋体"/>
          <w:color w:val="FF0000"/>
          <w:szCs w:val="21"/>
        </w:rPr>
      </w:pPr>
      <w:r>
        <w:rPr>
          <w:rFonts w:hint="eastAsia" w:ascii="宋体" w:hAnsi="宋体"/>
          <w:color w:val="FF0000"/>
          <w:szCs w:val="21"/>
        </w:rPr>
        <w:t>ISO45001职业健康安全管理体系认证；</w:t>
      </w:r>
    </w:p>
    <w:p w14:paraId="4291BA7F">
      <w:pPr>
        <w:numPr>
          <w:ilvl w:val="0"/>
          <w:numId w:val="2"/>
        </w:numPr>
        <w:ind w:right="-471" w:firstLine="480" w:firstLineChars="200"/>
        <w:rPr>
          <w:rFonts w:hint="eastAsia" w:ascii="宋体" w:hAnsi="宋体"/>
          <w:color w:val="FF0000"/>
          <w:szCs w:val="21"/>
        </w:rPr>
      </w:pPr>
      <w:r>
        <w:rPr>
          <w:rFonts w:hint="eastAsia" w:ascii="宋体" w:hAnsi="宋体"/>
          <w:color w:val="FF0000"/>
          <w:szCs w:val="21"/>
        </w:rPr>
        <w:t>具有CE认证。</w:t>
      </w:r>
    </w:p>
    <w:p w14:paraId="6BAC654A">
      <w:pPr>
        <w:ind w:right="-471" w:firstLine="480" w:firstLineChars="200"/>
        <w:rPr>
          <w:rFonts w:hint="eastAsia" w:ascii="宋体" w:hAnsi="宋体"/>
          <w:color w:val="FF6600"/>
          <w:szCs w:val="21"/>
        </w:rPr>
      </w:pPr>
    </w:p>
    <w:p w14:paraId="4FB6B44E">
      <w:pPr>
        <w:autoSpaceDE w:val="0"/>
        <w:autoSpaceDN w:val="0"/>
        <w:ind w:right="278"/>
        <w:textAlignment w:val="bottom"/>
        <w:rPr>
          <w:rFonts w:hint="eastAsia" w:ascii="宋体" w:hAnsi="宋体"/>
          <w:b/>
          <w:sz w:val="28"/>
          <w:szCs w:val="28"/>
        </w:rPr>
      </w:pPr>
      <w:r>
        <w:rPr>
          <w:rFonts w:hint="eastAsia" w:ascii="宋体" w:hAnsi="宋体"/>
          <w:b/>
          <w:sz w:val="28"/>
          <w:szCs w:val="28"/>
        </w:rPr>
        <w:t>二、 主要技术要求</w:t>
      </w:r>
    </w:p>
    <w:p w14:paraId="2F2FE7E2">
      <w:pPr>
        <w:ind w:left="960" w:leftChars="200" w:right="-471" w:hanging="480" w:hangingChars="200"/>
        <w:rPr>
          <w:rFonts w:hint="eastAsia" w:ascii="宋体" w:hAnsi="宋体"/>
          <w:szCs w:val="21"/>
          <w:highlight w:val="yellow"/>
        </w:rPr>
      </w:pPr>
      <w:r>
        <w:rPr>
          <w:rFonts w:hint="eastAsia" w:ascii="宋体" w:hAnsi="宋体"/>
          <w:szCs w:val="21"/>
        </w:rPr>
        <w:t xml:space="preserve">1、 </w:t>
      </w:r>
      <w:r>
        <w:rPr>
          <w:rFonts w:hint="eastAsia" w:ascii="宋体" w:hAnsi="宋体"/>
          <w:szCs w:val="21"/>
          <w:highlight w:val="yellow"/>
        </w:rPr>
        <w:t>蓄电池防伪技术与产品真伪鉴别，蓄电池（每个本体上）附带防伪标识或防伪标签，并可通过中国质量检验协会电话查询及二维码查询。</w:t>
      </w:r>
    </w:p>
    <w:p w14:paraId="5BDF90E2">
      <w:pPr>
        <w:ind w:left="960" w:leftChars="200" w:right="-471" w:hanging="480" w:hangingChars="200"/>
        <w:rPr>
          <w:rFonts w:hint="eastAsia" w:ascii="宋体" w:hAnsi="宋体"/>
          <w:szCs w:val="21"/>
        </w:rPr>
      </w:pPr>
      <w:r>
        <w:rPr>
          <w:rFonts w:hint="eastAsia" w:ascii="宋体" w:hAnsi="宋体"/>
          <w:szCs w:val="21"/>
        </w:rPr>
        <w:t>2、 蓄电池槽、盖采用</w:t>
      </w:r>
      <w:r>
        <w:rPr>
          <w:rFonts w:hint="eastAsia" w:ascii="宋体" w:hAnsi="宋体"/>
          <w:szCs w:val="21"/>
          <w:highlight w:val="yellow"/>
        </w:rPr>
        <w:t>ABS材料或更优</w:t>
      </w:r>
      <w:r>
        <w:rPr>
          <w:rFonts w:hint="eastAsia" w:ascii="宋体" w:hAnsi="宋体"/>
          <w:szCs w:val="21"/>
        </w:rPr>
        <w:t>材料制造，不接受PP材料外壳。阻燃性能应符合</w:t>
      </w:r>
      <w:r>
        <w:rPr>
          <w:rFonts w:hint="eastAsia" w:ascii="宋体" w:hAnsi="宋体"/>
          <w:szCs w:val="21"/>
          <w:highlight w:val="yellow"/>
        </w:rPr>
        <w:t>UL94-V0</w:t>
      </w:r>
      <w:r>
        <w:rPr>
          <w:rFonts w:hint="eastAsia" w:ascii="宋体" w:hAnsi="宋体"/>
          <w:szCs w:val="21"/>
        </w:rPr>
        <w:t>的要求并提供检测报告 。</w:t>
      </w:r>
    </w:p>
    <w:p w14:paraId="2AC60864">
      <w:pPr>
        <w:ind w:left="960" w:leftChars="200" w:right="-471" w:hanging="480" w:hangingChars="200"/>
        <w:rPr>
          <w:rFonts w:hint="eastAsia" w:ascii="华文细黑" w:hAnsi="华文细黑" w:eastAsia="华文细黑"/>
        </w:rPr>
      </w:pPr>
      <w:r>
        <w:rPr>
          <w:rFonts w:hint="eastAsia" w:ascii="宋体" w:hAnsi="宋体"/>
          <w:szCs w:val="21"/>
        </w:rPr>
        <w:t xml:space="preserve">3、 </w:t>
      </w:r>
      <w:r>
        <w:rPr>
          <w:rFonts w:hint="eastAsia" w:ascii="华文细黑" w:hAnsi="华文细黑" w:eastAsia="华文细黑"/>
        </w:rPr>
        <w:t>电池槽和盖密封采用</w:t>
      </w:r>
      <w:r>
        <w:rPr>
          <w:rFonts w:hint="eastAsia" w:ascii="华文细黑" w:hAnsi="华文细黑" w:eastAsia="华文细黑"/>
          <w:highlight w:val="yellow"/>
        </w:rPr>
        <w:t>胶封</w:t>
      </w:r>
      <w:r>
        <w:rPr>
          <w:rFonts w:hint="eastAsia" w:ascii="华文细黑" w:hAnsi="华文细黑" w:eastAsia="华文细黑"/>
        </w:rPr>
        <w:t>，不接受热封。 电池生产商出具证明文件加盖公章。</w:t>
      </w:r>
    </w:p>
    <w:p w14:paraId="0A3CB973">
      <w:pPr>
        <w:ind w:left="960" w:leftChars="200" w:right="-471" w:hanging="480" w:hangingChars="200"/>
        <w:rPr>
          <w:rFonts w:hint="eastAsia" w:ascii="华文细黑" w:hAnsi="华文细黑" w:eastAsia="华文细黑"/>
          <w:highlight w:val="yellow"/>
        </w:rPr>
      </w:pPr>
      <w:r>
        <w:rPr>
          <w:rFonts w:hint="eastAsia" w:ascii="宋体" w:hAnsi="宋体"/>
          <w:szCs w:val="21"/>
        </w:rPr>
        <w:t xml:space="preserve">4、 </w:t>
      </w:r>
      <w:r>
        <w:rPr>
          <w:rFonts w:hint="eastAsia" w:ascii="华文细黑" w:hAnsi="华文细黑" w:eastAsia="华文细黑"/>
        </w:rPr>
        <w:t>提供所投品牌蓄电池使用</w:t>
      </w:r>
      <w:r>
        <w:rPr>
          <w:rFonts w:hint="eastAsia" w:ascii="华文细黑" w:hAnsi="华文细黑" w:eastAsia="华文细黑"/>
          <w:highlight w:val="yellow"/>
        </w:rPr>
        <w:t>10年以上良好运行报告，证明文件5份以上（原件备查，提供联系方式核实真伪）。</w:t>
      </w:r>
    </w:p>
    <w:p w14:paraId="56A33170">
      <w:pPr>
        <w:ind w:left="960" w:leftChars="200" w:right="-471" w:hanging="480" w:hangingChars="200"/>
        <w:rPr>
          <w:rFonts w:hint="eastAsia" w:ascii="华文细黑" w:hAnsi="华文细黑" w:eastAsia="华文细黑"/>
          <w:highlight w:val="yellow"/>
        </w:rPr>
      </w:pPr>
      <w:r>
        <w:rPr>
          <w:rFonts w:hint="eastAsia" w:ascii="宋体" w:hAnsi="宋体"/>
          <w:szCs w:val="21"/>
        </w:rPr>
        <w:t>5、气密性：</w:t>
      </w:r>
      <w:r>
        <w:rPr>
          <w:rFonts w:ascii="宋体" w:hAnsi="宋体"/>
          <w:szCs w:val="21"/>
        </w:rPr>
        <w:t>蓄电池应能承受50kPa的正压或负压而不破裂、不开胶，压力释放后壳体无残余变形。请投标人提供工厂测试蓄电池壳体气密性的测试工具和测试方法，并附照片。</w:t>
      </w:r>
    </w:p>
    <w:p w14:paraId="4DAC8C86">
      <w:pPr>
        <w:ind w:left="960" w:leftChars="200" w:right="-471" w:hanging="480" w:hangingChars="200"/>
        <w:rPr>
          <w:rFonts w:hint="eastAsia" w:ascii="宋体" w:hAnsi="宋体"/>
          <w:color w:val="FF6600"/>
          <w:szCs w:val="21"/>
        </w:rPr>
      </w:pPr>
      <w:r>
        <w:rPr>
          <w:rFonts w:hint="eastAsia" w:ascii="宋体" w:hAnsi="宋体"/>
          <w:szCs w:val="21"/>
        </w:rPr>
        <w:t>6、</w:t>
      </w:r>
      <w:r>
        <w:rPr>
          <w:rFonts w:hint="eastAsia" w:ascii="宋体" w:hAnsi="宋体"/>
          <w:color w:val="FF6600"/>
          <w:szCs w:val="21"/>
        </w:rPr>
        <w:t>在25摄氏度标准下，10小时率容量测试，终止电压1.8V,放出容量大于等于</w:t>
      </w:r>
      <w:r>
        <w:rPr>
          <w:rFonts w:hint="eastAsia" w:ascii="宋体" w:hAnsi="宋体"/>
          <w:color w:val="FF6600"/>
          <w:szCs w:val="21"/>
          <w:highlight w:val="yellow"/>
        </w:rPr>
        <w:t>114%C10</w:t>
      </w:r>
      <w:r>
        <w:rPr>
          <w:rFonts w:hint="eastAsia" w:ascii="宋体" w:hAnsi="宋体"/>
          <w:color w:val="FF6600"/>
          <w:szCs w:val="21"/>
        </w:rPr>
        <w:t>容量，算法：（检验结果/C10容量）。以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6F97CDAA">
      <w:pPr>
        <w:ind w:left="960" w:leftChars="200" w:right="-471" w:hanging="480" w:hangingChars="200"/>
        <w:rPr>
          <w:rFonts w:hint="eastAsia" w:ascii="宋体" w:hAnsi="宋体"/>
          <w:color w:val="FF6600"/>
          <w:szCs w:val="21"/>
        </w:rPr>
      </w:pPr>
      <w:r>
        <w:rPr>
          <w:rFonts w:hint="eastAsia" w:ascii="宋体" w:hAnsi="宋体"/>
          <w:color w:val="FF6600"/>
          <w:szCs w:val="21"/>
        </w:rPr>
        <w:t>7、在25摄氏度标准下，3小时率容量测试，终止电压1.8V,放出容量大于等于</w:t>
      </w:r>
      <w:r>
        <w:rPr>
          <w:rFonts w:hint="eastAsia" w:ascii="宋体" w:hAnsi="宋体"/>
          <w:color w:val="FF6600"/>
          <w:szCs w:val="21"/>
          <w:highlight w:val="yellow"/>
        </w:rPr>
        <w:t>135%C3</w:t>
      </w:r>
      <w:r>
        <w:rPr>
          <w:rFonts w:hint="eastAsia" w:ascii="宋体" w:hAnsi="宋体"/>
          <w:color w:val="FF6600"/>
          <w:szCs w:val="21"/>
        </w:rPr>
        <w:t>容量，算法：（检验结果/C3容量-0.75C10）。以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2DB9DC8F">
      <w:pPr>
        <w:ind w:left="720" w:leftChars="200" w:right="-471" w:hanging="240" w:hangingChars="100"/>
        <w:rPr>
          <w:rFonts w:hint="eastAsia" w:ascii="宋体" w:hAnsi="宋体"/>
          <w:color w:val="FF6600"/>
          <w:szCs w:val="21"/>
        </w:rPr>
      </w:pPr>
    </w:p>
    <w:p w14:paraId="4E4F1FB5">
      <w:pPr>
        <w:ind w:left="960" w:leftChars="200" w:right="-471" w:hanging="480" w:hangingChars="200"/>
        <w:rPr>
          <w:rFonts w:hint="eastAsia" w:ascii="宋体" w:hAnsi="宋体"/>
          <w:color w:val="FF6600"/>
          <w:szCs w:val="21"/>
        </w:rPr>
      </w:pPr>
      <w:r>
        <w:rPr>
          <w:rFonts w:hint="eastAsia" w:ascii="宋体" w:hAnsi="宋体"/>
          <w:color w:val="FF6600"/>
          <w:szCs w:val="21"/>
        </w:rPr>
        <w:t>8、在25摄氏度标准下，1小时率容量测试，终止电压1.75V,放出容量大于等于</w:t>
      </w:r>
      <w:r>
        <w:rPr>
          <w:rFonts w:hint="eastAsia" w:ascii="宋体" w:hAnsi="宋体"/>
          <w:color w:val="FF6600"/>
          <w:szCs w:val="21"/>
          <w:highlight w:val="yellow"/>
        </w:rPr>
        <w:t>140%*C1</w:t>
      </w:r>
      <w:r>
        <w:rPr>
          <w:rFonts w:hint="eastAsia" w:ascii="宋体" w:hAnsi="宋体"/>
          <w:color w:val="FF6600"/>
          <w:szCs w:val="21"/>
        </w:rPr>
        <w:t>容量，算法：（检验结果/C1容量-0.55C10）。 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4C8040B7">
      <w:pPr>
        <w:ind w:left="960" w:leftChars="200" w:right="-471" w:hanging="480" w:hangingChars="200"/>
        <w:rPr>
          <w:rFonts w:hint="eastAsia" w:ascii="宋体" w:hAnsi="宋体"/>
          <w:color w:val="FF6600"/>
          <w:szCs w:val="21"/>
        </w:rPr>
      </w:pPr>
      <w:r>
        <w:rPr>
          <w:rFonts w:hint="eastAsia" w:ascii="宋体" w:hAnsi="宋体"/>
          <w:color w:val="FF6600"/>
          <w:szCs w:val="21"/>
        </w:rPr>
        <w:t xml:space="preserve">  </w:t>
      </w:r>
    </w:p>
    <w:p w14:paraId="6F3F7DC6">
      <w:pPr>
        <w:ind w:left="960" w:leftChars="200" w:right="-471" w:hanging="480" w:hangingChars="200"/>
        <w:rPr>
          <w:rFonts w:hint="eastAsia" w:ascii="宋体" w:hAnsi="宋体"/>
          <w:color w:val="FF6600"/>
          <w:szCs w:val="21"/>
        </w:rPr>
      </w:pPr>
      <w:r>
        <w:rPr>
          <w:rFonts w:hint="eastAsia" w:ascii="宋体" w:hAnsi="宋体"/>
          <w:szCs w:val="21"/>
        </w:rPr>
        <w:t>9、 容量保存率：蓄电池静置28天后容量保存率≥</w:t>
      </w:r>
      <w:r>
        <w:rPr>
          <w:rFonts w:hint="eastAsia" w:ascii="宋体" w:hAnsi="宋体"/>
          <w:szCs w:val="21"/>
          <w:highlight w:val="yellow"/>
        </w:rPr>
        <w:t>99.2</w:t>
      </w:r>
      <w:r>
        <w:rPr>
          <w:rFonts w:hint="eastAsia" w:ascii="宋体" w:hAnsi="宋体"/>
          <w:szCs w:val="21"/>
        </w:rPr>
        <w:t>％，请投标方出具数据。</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71C91834">
      <w:pPr>
        <w:ind w:left="960" w:leftChars="200" w:right="-471" w:hanging="480" w:hangingChars="200"/>
        <w:rPr>
          <w:rFonts w:hint="eastAsia" w:ascii="宋体" w:hAnsi="宋体"/>
          <w:szCs w:val="21"/>
        </w:rPr>
      </w:pPr>
    </w:p>
    <w:p w14:paraId="4AB265B9">
      <w:pPr>
        <w:ind w:left="960" w:leftChars="200" w:right="-471" w:hanging="480" w:hangingChars="200"/>
        <w:rPr>
          <w:rFonts w:hint="eastAsia" w:ascii="宋体" w:hAnsi="宋体"/>
          <w:color w:val="FF6600"/>
          <w:szCs w:val="21"/>
        </w:rPr>
      </w:pPr>
      <w:r>
        <w:rPr>
          <w:rFonts w:hint="eastAsia" w:ascii="宋体" w:hAnsi="宋体"/>
          <w:szCs w:val="21"/>
        </w:rPr>
        <w:t>10、</w:t>
      </w:r>
      <w:r>
        <w:rPr>
          <w:rFonts w:ascii="宋体" w:hAnsi="宋体"/>
          <w:szCs w:val="21"/>
        </w:rPr>
        <w:t>密封反应效率：蓄电池密封反应效率应</w:t>
      </w:r>
      <w:r>
        <w:rPr>
          <w:rFonts w:hint="eastAsia" w:ascii="宋体" w:hAnsi="宋体"/>
          <w:szCs w:val="21"/>
          <w:highlight w:val="yellow"/>
        </w:rPr>
        <w:t>≥99.5</w:t>
      </w:r>
      <w:r>
        <w:rPr>
          <w:rFonts w:ascii="宋体" w:hAnsi="宋体"/>
          <w:szCs w:val="21"/>
          <w:highlight w:val="yellow"/>
        </w:rPr>
        <w:t>%</w:t>
      </w:r>
      <w:r>
        <w:rPr>
          <w:rFonts w:ascii="宋体" w:hAnsi="宋体"/>
          <w:szCs w:val="21"/>
        </w:rPr>
        <w:t>，请投标人给出具体数据。</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38F53429">
      <w:pPr>
        <w:ind w:firstLine="480" w:firstLineChars="200"/>
        <w:rPr>
          <w:rFonts w:hint="eastAsia" w:ascii="宋体" w:hAnsi="宋体"/>
          <w:szCs w:val="21"/>
        </w:rPr>
      </w:pPr>
    </w:p>
    <w:p w14:paraId="31DEED73">
      <w:pPr>
        <w:ind w:firstLine="480" w:firstLineChars="200"/>
        <w:rPr>
          <w:rFonts w:hint="eastAsia" w:ascii="宋体" w:hAnsi="宋体"/>
          <w:szCs w:val="21"/>
        </w:rPr>
      </w:pPr>
      <w:r>
        <w:rPr>
          <w:rFonts w:hint="eastAsia" w:ascii="宋体" w:hAnsi="宋体"/>
          <w:szCs w:val="21"/>
        </w:rPr>
        <w:t>11、安全阀：</w:t>
      </w:r>
      <w:r>
        <w:rPr>
          <w:rFonts w:ascii="宋体" w:hAnsi="宋体"/>
          <w:szCs w:val="21"/>
        </w:rPr>
        <w:t>安全阀应具有自动开启和自动关闭的功能。</w:t>
      </w:r>
    </w:p>
    <w:p w14:paraId="50482579">
      <w:pPr>
        <w:ind w:left="960" w:leftChars="200" w:right="-471" w:hanging="480" w:hangingChars="200"/>
        <w:rPr>
          <w:rFonts w:hint="eastAsia" w:ascii="宋体" w:hAnsi="宋体"/>
          <w:color w:val="FF6600"/>
          <w:szCs w:val="21"/>
        </w:rPr>
      </w:pPr>
      <w:r>
        <w:rPr>
          <w:rFonts w:ascii="宋体" w:hAnsi="宋体"/>
          <w:szCs w:val="21"/>
        </w:rPr>
        <w:t>蓄电池安全阀开</w:t>
      </w:r>
      <w:r>
        <w:rPr>
          <w:rFonts w:hint="eastAsia" w:ascii="宋体" w:hAnsi="宋体"/>
          <w:szCs w:val="21"/>
        </w:rPr>
        <w:t>闭</w:t>
      </w:r>
      <w:r>
        <w:rPr>
          <w:rFonts w:ascii="宋体" w:hAnsi="宋体"/>
          <w:szCs w:val="21"/>
        </w:rPr>
        <w:t>阀压力</w:t>
      </w:r>
      <w:r>
        <w:rPr>
          <w:rFonts w:hint="eastAsia" w:ascii="宋体" w:hAnsi="宋体"/>
          <w:szCs w:val="21"/>
        </w:rPr>
        <w:t>范围</w:t>
      </w:r>
      <w:r>
        <w:rPr>
          <w:rFonts w:ascii="宋体" w:hAnsi="宋体"/>
          <w:szCs w:val="21"/>
        </w:rPr>
        <w:t>：</w:t>
      </w:r>
      <w:r>
        <w:rPr>
          <w:rFonts w:hint="eastAsia" w:ascii="宋体" w:hAnsi="宋体"/>
          <w:szCs w:val="21"/>
          <w:highlight w:val="yellow"/>
        </w:rPr>
        <w:t>18-22</w:t>
      </w:r>
      <w:r>
        <w:rPr>
          <w:rFonts w:ascii="宋体" w:hAnsi="宋体"/>
          <w:szCs w:val="21"/>
        </w:rPr>
        <w:t>kP</w:t>
      </w:r>
      <w:r>
        <w:rPr>
          <w:rFonts w:hint="eastAsia" w:ascii="宋体" w:hAnsi="宋体"/>
          <w:szCs w:val="21"/>
        </w:rPr>
        <w:t>a</w:t>
      </w:r>
      <w:r>
        <w:rPr>
          <w:rFonts w:ascii="宋体" w:hAnsi="宋体"/>
          <w:szCs w:val="21"/>
        </w:rPr>
        <w:t>。请投标人提供具体数值或范围</w:t>
      </w:r>
      <w:r>
        <w:rPr>
          <w:rFonts w:hint="eastAsia" w:ascii="宋体" w:hAnsi="宋体"/>
          <w:szCs w:val="21"/>
        </w:rPr>
        <w:t>。</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7AD284D8">
      <w:pPr>
        <w:ind w:firstLine="960" w:firstLineChars="400"/>
        <w:rPr>
          <w:rFonts w:hint="eastAsia" w:ascii="宋体" w:hAnsi="宋体"/>
          <w:szCs w:val="21"/>
        </w:rPr>
      </w:pPr>
    </w:p>
    <w:p w14:paraId="793F5644">
      <w:pPr>
        <w:ind w:right="-471" w:firstLine="480" w:firstLineChars="200"/>
        <w:rPr>
          <w:rFonts w:hint="eastAsia" w:ascii="宋体" w:hAnsi="宋体"/>
          <w:color w:val="FF6600"/>
          <w:szCs w:val="21"/>
        </w:rPr>
      </w:pPr>
    </w:p>
    <w:p w14:paraId="0DDD5C07">
      <w:pPr>
        <w:ind w:right="317" w:rightChars="132"/>
        <w:rPr>
          <w:rFonts w:hint="eastAsia" w:ascii="宋体" w:hAnsi="宋体"/>
          <w:szCs w:val="21"/>
        </w:rPr>
      </w:pPr>
      <w:r>
        <w:rPr>
          <w:rFonts w:hint="eastAsia" w:ascii="宋体" w:hAnsi="宋体"/>
          <w:szCs w:val="21"/>
        </w:rPr>
        <w:t xml:space="preserve">    12、蓄电池端电压的均衡性：</w:t>
      </w:r>
      <w:r>
        <w:rPr>
          <w:rFonts w:ascii="宋体" w:hAnsi="宋体"/>
          <w:szCs w:val="21"/>
        </w:rPr>
        <w:t>由若干个单体组成的蓄电池组，其单体间的开路电压最高最</w:t>
      </w:r>
      <w:r>
        <w:rPr>
          <w:rFonts w:hint="eastAsia" w:ascii="宋体" w:hAnsi="宋体"/>
          <w:szCs w:val="21"/>
        </w:rPr>
        <w:t xml:space="preserve"> </w:t>
      </w:r>
    </w:p>
    <w:p w14:paraId="00202C9F">
      <w:pPr>
        <w:ind w:left="960" w:leftChars="200" w:right="-471" w:hanging="480" w:hangingChars="200"/>
        <w:rPr>
          <w:rFonts w:hint="eastAsia" w:ascii="宋体" w:hAnsi="宋体"/>
          <w:color w:val="FF6600"/>
          <w:szCs w:val="21"/>
        </w:rPr>
      </w:pPr>
      <w:r>
        <w:rPr>
          <w:rFonts w:ascii="宋体" w:hAnsi="宋体"/>
          <w:szCs w:val="21"/>
        </w:rPr>
        <w:t>低差值</w:t>
      </w:r>
      <w:r>
        <w:rPr>
          <w:rFonts w:ascii="宋体" w:hAnsi="宋体"/>
          <w:szCs w:val="21"/>
          <w:highlight w:val="yellow"/>
        </w:rPr>
        <w:t>≤</w:t>
      </w:r>
      <w:r>
        <w:rPr>
          <w:rFonts w:hint="eastAsia" w:ascii="宋体" w:hAnsi="宋体"/>
          <w:szCs w:val="21"/>
          <w:highlight w:val="yellow"/>
        </w:rPr>
        <w:t>8</w:t>
      </w:r>
      <w:r>
        <w:rPr>
          <w:rFonts w:ascii="宋体" w:hAnsi="宋体"/>
          <w:szCs w:val="21"/>
          <w:highlight w:val="yellow"/>
        </w:rPr>
        <w:t>mV</w:t>
      </w:r>
      <w:r>
        <w:rPr>
          <w:rFonts w:hint="eastAsia" w:ascii="宋体" w:hAnsi="宋体"/>
          <w:szCs w:val="21"/>
          <w:highlight w:val="yellow"/>
        </w:rPr>
        <w:t>。</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6D5C8C74">
      <w:pPr>
        <w:ind w:right="317" w:rightChars="132" w:firstLine="960" w:firstLineChars="400"/>
        <w:rPr>
          <w:rFonts w:hint="eastAsia" w:ascii="宋体" w:hAnsi="宋体"/>
          <w:szCs w:val="21"/>
          <w:highlight w:val="yellow"/>
        </w:rPr>
      </w:pPr>
    </w:p>
    <w:p w14:paraId="12851CEE">
      <w:pPr>
        <w:ind w:left="960" w:leftChars="200" w:right="317" w:rightChars="132" w:hanging="480" w:hangingChars="200"/>
        <w:rPr>
          <w:rFonts w:hint="eastAsia" w:ascii="宋体" w:hAnsi="宋体"/>
          <w:color w:val="FF6600"/>
          <w:szCs w:val="21"/>
        </w:rPr>
      </w:pPr>
      <w:r>
        <w:rPr>
          <w:rFonts w:ascii="宋体" w:hAnsi="宋体"/>
          <w:szCs w:val="21"/>
        </w:rPr>
        <w:t>1</w:t>
      </w:r>
      <w:r>
        <w:rPr>
          <w:rFonts w:hint="eastAsia" w:ascii="宋体" w:hAnsi="宋体"/>
          <w:szCs w:val="21"/>
        </w:rPr>
        <w:t>3</w:t>
      </w:r>
      <w:r>
        <w:rPr>
          <w:rFonts w:ascii="宋体" w:hAnsi="宋体"/>
          <w:szCs w:val="21"/>
        </w:rPr>
        <w:t>、</w:t>
      </w:r>
      <w:r>
        <w:rPr>
          <w:rFonts w:hint="eastAsia" w:ascii="宋体" w:hAnsi="宋体"/>
          <w:szCs w:val="21"/>
        </w:rPr>
        <w:t>蓄电池端电压的均衡性：</w:t>
      </w:r>
      <w:r>
        <w:rPr>
          <w:rFonts w:ascii="宋体" w:hAnsi="宋体"/>
          <w:szCs w:val="21"/>
        </w:rPr>
        <w:t>蓄电池组进入浮充状态24h后，各蓄电池间的端电压差值</w:t>
      </w:r>
      <w:r>
        <w:rPr>
          <w:rFonts w:ascii="宋体" w:hAnsi="宋体"/>
          <w:szCs w:val="21"/>
          <w:highlight w:val="yellow"/>
        </w:rPr>
        <w:t>≤</w:t>
      </w:r>
      <w:r>
        <w:rPr>
          <w:rFonts w:hint="eastAsia" w:ascii="宋体" w:hAnsi="宋体"/>
          <w:szCs w:val="21"/>
          <w:highlight w:val="yellow"/>
        </w:rPr>
        <w:t>15</w:t>
      </w:r>
      <w:r>
        <w:rPr>
          <w:rFonts w:ascii="宋体" w:hAnsi="宋体"/>
          <w:szCs w:val="21"/>
          <w:highlight w:val="yellow"/>
        </w:rPr>
        <w:t>mV</w:t>
      </w:r>
      <w:r>
        <w:rPr>
          <w:rFonts w:hint="eastAsia" w:ascii="宋体" w:hAnsi="宋体"/>
          <w:szCs w:val="21"/>
          <w:highlight w:val="yellow"/>
        </w:rPr>
        <w:t xml:space="preserve">  </w:t>
      </w:r>
      <w:r>
        <w:rPr>
          <w:rFonts w:ascii="宋体" w:hAnsi="宋体"/>
          <w:szCs w:val="21"/>
        </w:rPr>
        <w:t>，请投标人给出具体数据。</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17B38FC9">
      <w:pPr>
        <w:ind w:right="317" w:rightChars="132" w:firstLine="960" w:firstLineChars="400"/>
        <w:rPr>
          <w:rFonts w:hint="eastAsia" w:ascii="宋体" w:hAnsi="宋体"/>
          <w:szCs w:val="21"/>
        </w:rPr>
      </w:pPr>
    </w:p>
    <w:p w14:paraId="5E9FC3C5">
      <w:pPr>
        <w:ind w:left="960" w:leftChars="200" w:right="-471" w:hanging="480" w:hangingChars="200"/>
        <w:rPr>
          <w:rFonts w:hint="eastAsia" w:ascii="宋体" w:hAnsi="宋体"/>
          <w:color w:val="FF6600"/>
          <w:szCs w:val="21"/>
        </w:rPr>
      </w:pPr>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蓄电池端电压的均衡性：放电状态，电池端电压差</w:t>
      </w:r>
      <w:r>
        <w:rPr>
          <w:rFonts w:hint="eastAsia" w:ascii="宋体" w:hAnsi="宋体"/>
          <w:szCs w:val="21"/>
          <w:highlight w:val="yellow"/>
        </w:rPr>
        <w:t>≤0.04</w:t>
      </w:r>
      <w:r>
        <w:rPr>
          <w:rFonts w:hint="eastAsia" w:ascii="宋体" w:hAnsi="宋体"/>
          <w:szCs w:val="21"/>
        </w:rPr>
        <w:t>V。</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32264DC9">
      <w:pPr>
        <w:ind w:right="317" w:rightChars="132" w:firstLine="480" w:firstLineChars="200"/>
        <w:rPr>
          <w:rFonts w:hint="eastAsia" w:ascii="宋体" w:hAnsi="宋体"/>
          <w:szCs w:val="21"/>
        </w:rPr>
      </w:pPr>
    </w:p>
    <w:p w14:paraId="0282DD1C">
      <w:pPr>
        <w:ind w:left="960" w:leftChars="200" w:right="-471" w:hanging="480" w:hangingChars="200"/>
        <w:rPr>
          <w:rFonts w:hint="eastAsia" w:ascii="宋体" w:hAnsi="宋体"/>
          <w:color w:val="FF6600"/>
          <w:szCs w:val="21"/>
        </w:rPr>
      </w:pPr>
      <w:r>
        <w:rPr>
          <w:rFonts w:ascii="宋体" w:hAnsi="宋体"/>
          <w:color w:val="FF6600"/>
          <w:szCs w:val="21"/>
        </w:rPr>
        <w:t>1</w:t>
      </w:r>
      <w:r>
        <w:rPr>
          <w:rFonts w:hint="eastAsia" w:ascii="宋体" w:hAnsi="宋体"/>
          <w:color w:val="FF6600"/>
          <w:szCs w:val="21"/>
        </w:rPr>
        <w:t>5</w:t>
      </w:r>
      <w:r>
        <w:rPr>
          <w:rFonts w:ascii="宋体" w:hAnsi="宋体"/>
          <w:color w:val="FF6600"/>
          <w:szCs w:val="21"/>
        </w:rPr>
        <w:t>、</w:t>
      </w:r>
      <w:r>
        <w:rPr>
          <w:rFonts w:hint="eastAsia" w:ascii="宋体" w:hAnsi="宋体"/>
          <w:szCs w:val="21"/>
        </w:rPr>
        <w:t>电池间连接电压降：5.5I10放电条件下，</w:t>
      </w:r>
      <w:r>
        <w:rPr>
          <w:rFonts w:hint="eastAsia" w:ascii="宋体" w:hAnsi="宋体"/>
          <w:szCs w:val="21"/>
          <w:highlight w:val="yellow"/>
        </w:rPr>
        <w:t>△U≤4.1。</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71691A6A">
      <w:pPr>
        <w:ind w:right="317" w:rightChars="132" w:firstLine="480" w:firstLineChars="200"/>
        <w:rPr>
          <w:rFonts w:hint="eastAsia" w:ascii="宋体" w:hAnsi="宋体"/>
          <w:color w:val="FF6600"/>
          <w:szCs w:val="21"/>
        </w:rPr>
      </w:pPr>
    </w:p>
    <w:p w14:paraId="68274AE5">
      <w:pPr>
        <w:ind w:right="317" w:rightChars="132" w:firstLine="480" w:firstLineChars="200"/>
        <w:rPr>
          <w:rFonts w:hint="eastAsia" w:ascii="宋体" w:hAnsi="宋体"/>
          <w:color w:val="FF6600"/>
          <w:szCs w:val="21"/>
        </w:rPr>
      </w:pPr>
      <w:r>
        <w:rPr>
          <w:rFonts w:ascii="宋体" w:hAnsi="宋体"/>
          <w:color w:val="FF6600"/>
          <w:szCs w:val="21"/>
        </w:rPr>
        <w:t>1</w:t>
      </w:r>
      <w:r>
        <w:rPr>
          <w:rFonts w:hint="eastAsia" w:ascii="宋体" w:hAnsi="宋体"/>
          <w:color w:val="FF6600"/>
          <w:szCs w:val="21"/>
        </w:rPr>
        <w:t>6</w:t>
      </w:r>
      <w:r>
        <w:rPr>
          <w:rFonts w:ascii="宋体" w:hAnsi="宋体"/>
          <w:color w:val="FF6600"/>
          <w:szCs w:val="21"/>
        </w:rPr>
        <w:t>、</w:t>
      </w:r>
      <w:r>
        <w:rPr>
          <w:rFonts w:ascii="宋体" w:hAnsi="宋体"/>
          <w:szCs w:val="21"/>
        </w:rPr>
        <w:t>在满容量静置状态下，同组电池的电导（内阻）应该有较好的一致性，最大偏差值不超</w:t>
      </w:r>
      <w:r>
        <w:rPr>
          <w:rFonts w:hint="eastAsia" w:ascii="宋体" w:hAnsi="宋体"/>
          <w:szCs w:val="21"/>
        </w:rPr>
        <w:t xml:space="preserve">  </w:t>
      </w:r>
    </w:p>
    <w:p w14:paraId="467123CF">
      <w:pPr>
        <w:ind w:left="960" w:leftChars="200" w:right="-471" w:hanging="480" w:hangingChars="200"/>
        <w:rPr>
          <w:rFonts w:hint="eastAsia" w:ascii="宋体" w:hAnsi="宋体"/>
          <w:color w:val="FF6600"/>
          <w:szCs w:val="21"/>
        </w:rPr>
      </w:pPr>
      <w:r>
        <w:rPr>
          <w:rFonts w:ascii="宋体" w:hAnsi="宋体"/>
          <w:szCs w:val="21"/>
        </w:rPr>
        <w:t>过</w:t>
      </w:r>
      <w:r>
        <w:rPr>
          <w:rFonts w:hint="eastAsia" w:ascii="宋体" w:hAnsi="宋体"/>
          <w:color w:val="FF6600"/>
          <w:szCs w:val="21"/>
          <w:highlight w:val="yellow"/>
        </w:rPr>
        <w:t>1.3</w:t>
      </w:r>
      <w:r>
        <w:rPr>
          <w:rFonts w:ascii="宋体" w:hAnsi="宋体"/>
          <w:color w:val="FF6600"/>
          <w:szCs w:val="21"/>
          <w:highlight w:val="yellow"/>
        </w:rPr>
        <w:t>％。</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7D779642">
      <w:pPr>
        <w:ind w:right="317" w:rightChars="132" w:firstLine="960" w:firstLineChars="400"/>
        <w:rPr>
          <w:rFonts w:hint="eastAsia" w:ascii="宋体" w:hAnsi="宋体"/>
          <w:color w:val="FF6600"/>
          <w:szCs w:val="21"/>
        </w:rPr>
      </w:pPr>
    </w:p>
    <w:p w14:paraId="6FCC6EEA">
      <w:pPr>
        <w:pStyle w:val="16"/>
        <w:spacing w:line="360" w:lineRule="auto"/>
        <w:ind w:right="23" w:firstLine="480" w:firstLineChars="200"/>
        <w:rPr>
          <w:rFonts w:hint="eastAsia" w:ascii="宋体" w:hAnsi="宋体" w:eastAsia="宋体"/>
          <w:kern w:val="2"/>
          <w:szCs w:val="21"/>
        </w:rPr>
      </w:pPr>
      <w:r>
        <w:rPr>
          <w:rFonts w:hint="eastAsia" w:ascii="宋体" w:hAnsi="宋体" w:eastAsia="宋体"/>
          <w:kern w:val="2"/>
          <w:szCs w:val="21"/>
        </w:rPr>
        <w:t xml:space="preserve">17、热失控敏感性：在(25±5)℃环境中，以(2.45±0.1)V/单体的恒定电压 (不限流)连续充     </w:t>
      </w:r>
    </w:p>
    <w:p w14:paraId="10C7FA7A">
      <w:pPr>
        <w:ind w:left="960" w:leftChars="400" w:right="-471"/>
        <w:rPr>
          <w:rFonts w:hint="eastAsia" w:ascii="宋体" w:hAnsi="宋体"/>
          <w:color w:val="FF6600"/>
          <w:szCs w:val="21"/>
        </w:rPr>
      </w:pPr>
      <w:r>
        <w:rPr>
          <w:rFonts w:hint="eastAsia" w:ascii="宋体" w:hAnsi="宋体"/>
          <w:szCs w:val="21"/>
        </w:rPr>
        <w:t>电168h, 应 满足以下要求：(1)蓄电池表面(端子部位) 温度应</w:t>
      </w:r>
      <w:r>
        <w:rPr>
          <w:rFonts w:hint="eastAsia" w:ascii="宋体" w:hAnsi="宋体"/>
          <w:szCs w:val="21"/>
          <w:highlight w:val="yellow"/>
        </w:rPr>
        <w:t>≤27.9℃</w:t>
      </w:r>
      <w:r>
        <w:rPr>
          <w:rFonts w:hint="eastAsia" w:ascii="宋体" w:hAnsi="宋体"/>
          <w:szCs w:val="21"/>
        </w:rPr>
        <w:t>；(2)每24h的电流增长率为：</w:t>
      </w:r>
      <w:r>
        <w:rPr>
          <w:rFonts w:hint="eastAsia" w:ascii="宋体" w:hAnsi="宋体"/>
          <w:szCs w:val="21"/>
          <w:highlight w:val="yellow"/>
        </w:rPr>
        <w:t>无增长</w:t>
      </w:r>
      <w:r>
        <w:rPr>
          <w:rFonts w:hint="eastAsia" w:ascii="宋体" w:hAnsi="宋体"/>
          <w:szCs w:val="21"/>
        </w:rPr>
        <w:t>。</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62E0CA59">
      <w:pPr>
        <w:pStyle w:val="16"/>
        <w:spacing w:line="360" w:lineRule="auto"/>
        <w:ind w:left="960" w:leftChars="400" w:right="23" w:firstLine="0"/>
        <w:rPr>
          <w:rFonts w:hint="eastAsia" w:ascii="宋体" w:hAnsi="宋体" w:eastAsia="宋体"/>
          <w:kern w:val="2"/>
          <w:szCs w:val="21"/>
        </w:rPr>
      </w:pPr>
    </w:p>
    <w:p w14:paraId="64BFA2BA">
      <w:pPr>
        <w:ind w:left="960" w:leftChars="200" w:right="-471" w:hanging="480" w:hangingChars="200"/>
        <w:rPr>
          <w:rFonts w:hint="eastAsia" w:ascii="宋体" w:hAnsi="宋体"/>
          <w:color w:val="FF6600"/>
          <w:szCs w:val="21"/>
        </w:rPr>
      </w:pPr>
      <w:r>
        <w:rPr>
          <w:rFonts w:hint="eastAsia" w:ascii="宋体" w:hAnsi="宋体"/>
          <w:szCs w:val="21"/>
        </w:rPr>
        <w:t>18、过度放电：30天过度放电结束后，容量恢复值应≥</w:t>
      </w:r>
      <w:r>
        <w:rPr>
          <w:rFonts w:hint="eastAsia" w:ascii="宋体" w:hAnsi="宋体"/>
          <w:szCs w:val="21"/>
          <w:highlight w:val="yellow"/>
        </w:rPr>
        <w:t>99.2%</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26D2B714">
      <w:pPr>
        <w:pStyle w:val="16"/>
        <w:spacing w:line="360" w:lineRule="auto"/>
        <w:ind w:right="23" w:firstLine="480" w:firstLineChars="200"/>
        <w:rPr>
          <w:rFonts w:hint="eastAsia" w:ascii="宋体" w:hAnsi="宋体" w:eastAsia="宋体"/>
          <w:kern w:val="2"/>
          <w:szCs w:val="21"/>
          <w:highlight w:val="yellow"/>
        </w:rPr>
      </w:pPr>
    </w:p>
    <w:p w14:paraId="7CC63741">
      <w:pPr>
        <w:ind w:left="960" w:leftChars="200" w:right="-471" w:hanging="480" w:hangingChars="200"/>
        <w:rPr>
          <w:rFonts w:hint="eastAsia" w:ascii="宋体" w:hAnsi="宋体"/>
          <w:color w:val="FF6600"/>
          <w:szCs w:val="21"/>
        </w:rPr>
      </w:pPr>
      <w:r>
        <w:rPr>
          <w:rFonts w:hint="eastAsia"/>
        </w:rPr>
        <w:t>19</w:t>
      </w:r>
      <w:r>
        <w:rPr>
          <w:rFonts w:ascii="Calibri" w:hAnsi="Calibri"/>
        </w:rPr>
        <w:t>、</w:t>
      </w:r>
      <w:r>
        <w:rPr>
          <w:rFonts w:hint="eastAsia" w:ascii="宋体" w:hAnsi="宋体"/>
          <w:szCs w:val="21"/>
        </w:rPr>
        <w:t>低温敏感性：10小时率容量应大于等于</w:t>
      </w:r>
      <w:r>
        <w:rPr>
          <w:rFonts w:hint="eastAsia" w:ascii="宋体" w:hAnsi="宋体"/>
          <w:szCs w:val="21"/>
          <w:highlight w:val="yellow"/>
        </w:rPr>
        <w:t>1.06C10</w:t>
      </w:r>
      <w:r>
        <w:rPr>
          <w:rFonts w:hint="eastAsia" w:ascii="宋体" w:hAnsi="宋体"/>
          <w:szCs w:val="21"/>
        </w:rPr>
        <w:t>。</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5B42B345">
      <w:pPr>
        <w:pStyle w:val="18"/>
        <w:spacing w:line="360" w:lineRule="auto"/>
        <w:ind w:right="-471"/>
      </w:pPr>
    </w:p>
    <w:p w14:paraId="28E4453F">
      <w:pPr>
        <w:ind w:left="960" w:leftChars="200" w:right="-471" w:hanging="480" w:hangingChars="200"/>
        <w:rPr>
          <w:rFonts w:hint="eastAsia" w:ascii="宋体" w:hAnsi="宋体"/>
          <w:color w:val="FF6600"/>
          <w:szCs w:val="21"/>
        </w:rPr>
      </w:pPr>
      <w:r>
        <w:rPr>
          <w:rFonts w:hint="eastAsia" w:ascii="宋体" w:hAnsi="宋体"/>
          <w:szCs w:val="21"/>
        </w:rPr>
        <w:t>20、再充电性能：恒压充电 24h 的再充电能力因素</w:t>
      </w:r>
      <w:r>
        <w:rPr>
          <w:rFonts w:hint="eastAsia" w:ascii="宋体" w:hAnsi="宋体"/>
          <w:szCs w:val="21"/>
          <w:highlight w:val="yellow"/>
        </w:rPr>
        <w:t xml:space="preserve"> R≥99.2% </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584139EF">
      <w:pPr>
        <w:pStyle w:val="16"/>
        <w:spacing w:line="360" w:lineRule="auto"/>
        <w:ind w:right="23" w:firstLine="480" w:firstLineChars="200"/>
        <w:rPr>
          <w:rFonts w:hint="eastAsia" w:ascii="宋体" w:hAnsi="宋体" w:eastAsia="宋体"/>
          <w:kern w:val="2"/>
          <w:szCs w:val="21"/>
          <w:highlight w:val="yellow"/>
        </w:rPr>
      </w:pPr>
    </w:p>
    <w:p w14:paraId="59585A91">
      <w:pPr>
        <w:ind w:left="960" w:leftChars="200" w:right="-471" w:hanging="480" w:hangingChars="200"/>
        <w:rPr>
          <w:rFonts w:hint="eastAsia" w:ascii="宋体" w:hAnsi="宋体"/>
          <w:color w:val="FF6600"/>
          <w:szCs w:val="21"/>
        </w:rPr>
      </w:pPr>
      <w:r>
        <w:rPr>
          <w:rFonts w:hint="eastAsia" w:ascii="宋体" w:hAnsi="宋体"/>
          <w:szCs w:val="21"/>
        </w:rPr>
        <w:t>21、 容量一致性： 同组蓄电池10小时率容量试验时，最大实际容量与最小实际容量差值</w:t>
      </w:r>
      <w:r>
        <w:rPr>
          <w:rFonts w:hint="eastAsia" w:ascii="宋体" w:hAnsi="宋体"/>
          <w:szCs w:val="21"/>
          <w:highlight w:val="yellow"/>
        </w:rPr>
        <w:t>0.8%</w:t>
      </w:r>
      <w:r>
        <w:rPr>
          <w:rFonts w:hint="eastAsia" w:ascii="宋体" w:hAnsi="宋体"/>
          <w:color w:val="FF6600"/>
          <w:szCs w:val="21"/>
        </w:rPr>
        <w:t>以</w:t>
      </w:r>
      <w:r>
        <w:rPr>
          <w:rFonts w:hint="eastAsia" w:ascii="宋体" w:hAnsi="宋体"/>
          <w:color w:val="FF0000"/>
          <w:szCs w:val="21"/>
          <w:u w:val="single"/>
        </w:rPr>
        <w:t>信息产业通信电源产品质量监督检验中心的25项检测报告</w:t>
      </w:r>
      <w:r>
        <w:rPr>
          <w:rFonts w:hint="eastAsia" w:ascii="宋体" w:hAnsi="宋体"/>
          <w:color w:val="FF0000"/>
          <w:szCs w:val="21"/>
        </w:rPr>
        <w:t>该项检测结果为准；</w:t>
      </w:r>
      <w:r>
        <w:rPr>
          <w:rFonts w:hint="eastAsia" w:ascii="宋体" w:hAnsi="宋体"/>
          <w:color w:val="FF6600"/>
          <w:szCs w:val="21"/>
        </w:rPr>
        <w:t xml:space="preserve">     </w:t>
      </w:r>
    </w:p>
    <w:p w14:paraId="2D97573A">
      <w:pPr>
        <w:pStyle w:val="16"/>
        <w:spacing w:line="360" w:lineRule="auto"/>
        <w:ind w:left="1200" w:leftChars="200" w:right="23" w:hanging="720" w:hangingChars="300"/>
        <w:rPr>
          <w:rFonts w:hint="eastAsia" w:ascii="宋体" w:hAnsi="宋体" w:eastAsia="宋体"/>
          <w:kern w:val="2"/>
          <w:szCs w:val="21"/>
          <w:highlight w:val="yellow"/>
        </w:rPr>
      </w:pPr>
    </w:p>
    <w:p w14:paraId="21FA0ACA">
      <w:pPr>
        <w:pStyle w:val="16"/>
        <w:spacing w:line="360" w:lineRule="auto"/>
        <w:ind w:left="1200" w:leftChars="200" w:right="23" w:hanging="720" w:hangingChars="300"/>
        <w:rPr>
          <w:rFonts w:hint="eastAsia" w:ascii="宋体" w:hAnsi="宋体" w:eastAsia="宋体"/>
          <w:kern w:val="2"/>
          <w:szCs w:val="21"/>
        </w:rPr>
      </w:pPr>
      <w:r>
        <w:rPr>
          <w:rFonts w:hint="eastAsia" w:ascii="宋体" w:hAnsi="宋体"/>
          <w:szCs w:val="21"/>
        </w:rPr>
        <w:t xml:space="preserve">22、 </w:t>
      </w:r>
      <w:r>
        <w:rPr>
          <w:rFonts w:hint="eastAsia" w:ascii="宋体" w:hAnsi="宋体" w:eastAsia="宋体"/>
          <w:kern w:val="2"/>
          <w:szCs w:val="21"/>
        </w:rPr>
        <w:t>蓄电池壳、盖、连接条保护罩应符合GB/T2408-2008中第8.3.2条FH-1(水平级)和第9.3.2</w:t>
      </w:r>
    </w:p>
    <w:p w14:paraId="107C9C23">
      <w:pPr>
        <w:pStyle w:val="16"/>
        <w:spacing w:line="360" w:lineRule="auto"/>
        <w:ind w:left="1200" w:leftChars="400" w:right="23" w:hanging="240" w:hangingChars="100"/>
        <w:rPr>
          <w:rFonts w:hint="eastAsia" w:ascii="宋体" w:hAnsi="宋体" w:eastAsia="宋体"/>
          <w:kern w:val="2"/>
          <w:szCs w:val="21"/>
        </w:rPr>
      </w:pPr>
      <w:r>
        <w:rPr>
          <w:rFonts w:hint="eastAsia" w:ascii="宋体" w:hAnsi="宋体" w:eastAsia="宋体"/>
          <w:kern w:val="2"/>
          <w:szCs w:val="21"/>
        </w:rPr>
        <w:t>条 FV-0(垂直级)的要求。请投标人应答是否满足，并提供工厂测试蓄电池阻燃的测试法。</w:t>
      </w:r>
    </w:p>
    <w:p w14:paraId="177E9966">
      <w:pPr>
        <w:numPr>
          <w:ilvl w:val="0"/>
          <w:numId w:val="3"/>
        </w:numPr>
        <w:ind w:left="960" w:leftChars="200" w:right="-471" w:hanging="480" w:hangingChars="200"/>
        <w:rPr>
          <w:rFonts w:hint="eastAsia" w:ascii="宋体" w:hAnsi="宋体"/>
          <w:szCs w:val="21"/>
        </w:rPr>
      </w:pPr>
      <w:r>
        <w:rPr>
          <w:rFonts w:hint="eastAsia" w:ascii="宋体" w:hAnsi="宋体"/>
          <w:szCs w:val="21"/>
        </w:rPr>
        <w:t>浮充使用寿命：在环境温度是25℃的条件下，电池浮充寿命</w:t>
      </w:r>
      <w:r>
        <w:rPr>
          <w:rFonts w:hint="eastAsia" w:ascii="宋体" w:hAnsi="宋体"/>
          <w:szCs w:val="21"/>
          <w:highlight w:val="yellow"/>
        </w:rPr>
        <w:t>≥10</w:t>
      </w:r>
      <w:r>
        <w:rPr>
          <w:rFonts w:hint="eastAsia" w:ascii="宋体" w:hAnsi="宋体"/>
          <w:szCs w:val="21"/>
        </w:rPr>
        <w:t>年。产品宣传彩页，加盖生产商公章证明。</w:t>
      </w:r>
    </w:p>
    <w:p w14:paraId="6ECF97BF">
      <w:pPr>
        <w:ind w:left="480" w:right="-471"/>
        <w:rPr>
          <w:rFonts w:hint="eastAsia" w:ascii="宋体" w:hAnsi="宋体"/>
          <w:szCs w:val="21"/>
        </w:rPr>
      </w:pPr>
    </w:p>
    <w:p w14:paraId="2CFD7558">
      <w:pPr>
        <w:ind w:left="960" w:leftChars="200" w:right="-471" w:hanging="480" w:hangingChars="200"/>
        <w:rPr>
          <w:rFonts w:hint="eastAsia" w:ascii="宋体" w:hAnsi="宋体"/>
          <w:szCs w:val="21"/>
          <w:highlight w:val="yellow"/>
        </w:rPr>
      </w:pPr>
      <w:r>
        <w:rPr>
          <w:rFonts w:hint="eastAsia" w:ascii="宋体" w:hAnsi="宋体"/>
          <w:szCs w:val="21"/>
        </w:rPr>
        <w:t>24、蓄电池生产商有其任意产品系列的</w:t>
      </w:r>
      <w:r>
        <w:rPr>
          <w:rFonts w:hint="eastAsia" w:ascii="宋体" w:hAnsi="宋体"/>
          <w:szCs w:val="21"/>
          <w:highlight w:val="yellow"/>
        </w:rPr>
        <w:t>YTD 799-1010标准的C10容量、高温加速浮充寿命、蓄电池过充电寿命、循环耐久性寿命的国家蓄电池质量检验检测中心报告（带原件备查，评标结束后返还）。</w:t>
      </w:r>
    </w:p>
    <w:p w14:paraId="128B8DA8">
      <w:pPr>
        <w:ind w:left="480" w:right="-471"/>
        <w:rPr>
          <w:rFonts w:hint="eastAsia" w:ascii="宋体" w:hAnsi="宋体"/>
          <w:szCs w:val="21"/>
          <w:highlight w:val="yellow"/>
        </w:rPr>
      </w:pPr>
    </w:p>
    <w:p w14:paraId="0EC633F6">
      <w:pPr>
        <w:pStyle w:val="16"/>
        <w:numPr>
          <w:ilvl w:val="0"/>
          <w:numId w:val="3"/>
        </w:numPr>
        <w:spacing w:line="360" w:lineRule="auto"/>
        <w:ind w:left="960" w:leftChars="200" w:right="23" w:hanging="480" w:hangingChars="200"/>
        <w:rPr>
          <w:rFonts w:hint="eastAsia" w:ascii="宋体" w:hAnsi="宋体" w:eastAsia="宋体"/>
          <w:kern w:val="2"/>
          <w:szCs w:val="21"/>
        </w:rPr>
      </w:pPr>
      <w:r>
        <w:rPr>
          <w:rFonts w:ascii="宋体" w:hAnsi="宋体" w:eastAsia="宋体"/>
          <w:kern w:val="2"/>
          <w:szCs w:val="21"/>
        </w:rPr>
        <w:t>温度特性：</w:t>
      </w:r>
      <w:r>
        <w:rPr>
          <w:rFonts w:hint="eastAsia" w:ascii="宋体" w:hAnsi="宋体" w:eastAsia="宋体"/>
          <w:kern w:val="2"/>
          <w:szCs w:val="21"/>
        </w:rPr>
        <w:t>蓄电池在工作环境温度为0℃时的容量应不低于该电池实际容量（25℃时的C10）的</w:t>
      </w:r>
      <w:r>
        <w:rPr>
          <w:rFonts w:hint="eastAsia" w:ascii="宋体" w:hAnsi="宋体" w:eastAsia="宋体"/>
          <w:color w:val="FF6600"/>
          <w:kern w:val="2"/>
          <w:szCs w:val="21"/>
          <w:highlight w:val="yellow"/>
        </w:rPr>
        <w:t>82%，</w:t>
      </w:r>
      <w:r>
        <w:rPr>
          <w:rFonts w:ascii="宋体" w:hAnsi="宋体" w:eastAsia="宋体"/>
          <w:kern w:val="2"/>
          <w:szCs w:val="21"/>
        </w:rPr>
        <w:t>请投标人给出具体数据</w:t>
      </w:r>
      <w:r>
        <w:rPr>
          <w:rFonts w:hint="eastAsia" w:ascii="宋体" w:hAnsi="宋体" w:eastAsia="宋体"/>
          <w:kern w:val="2"/>
          <w:szCs w:val="21"/>
        </w:rPr>
        <w:t>和</w:t>
      </w:r>
      <w:r>
        <w:rPr>
          <w:rFonts w:ascii="宋体" w:hAnsi="宋体" w:eastAsia="宋体"/>
          <w:kern w:val="2"/>
          <w:szCs w:val="21"/>
        </w:rPr>
        <w:t>温度-容量曲线。</w:t>
      </w:r>
    </w:p>
    <w:p w14:paraId="64C4143F">
      <w:pPr>
        <w:pStyle w:val="16"/>
        <w:spacing w:line="360" w:lineRule="auto"/>
        <w:ind w:left="480" w:right="23" w:firstLine="0"/>
        <w:rPr>
          <w:rFonts w:hint="eastAsia" w:ascii="宋体" w:hAnsi="宋体" w:eastAsia="宋体"/>
          <w:kern w:val="2"/>
          <w:szCs w:val="21"/>
        </w:rPr>
      </w:pPr>
    </w:p>
    <w:p w14:paraId="51499159">
      <w:pPr>
        <w:ind w:left="960" w:leftChars="200" w:right="-471" w:hanging="480" w:hangingChars="200"/>
        <w:rPr>
          <w:rFonts w:hint="eastAsia" w:ascii="宋体" w:hAnsi="宋体"/>
          <w:szCs w:val="21"/>
          <w:highlight w:val="yellow"/>
        </w:rPr>
      </w:pPr>
      <w:r>
        <w:rPr>
          <w:rFonts w:hint="eastAsia" w:ascii="宋体" w:hAnsi="宋体"/>
          <w:szCs w:val="21"/>
        </w:rPr>
        <w:t>26、所提供的电池安装架应坚固、不变形，抗震强度达到</w:t>
      </w:r>
      <w:r>
        <w:rPr>
          <w:rFonts w:hint="eastAsia" w:ascii="宋体" w:hAnsi="宋体"/>
          <w:szCs w:val="21"/>
          <w:highlight w:val="yellow"/>
        </w:rPr>
        <w:t>7、8、9级3个地震烈度（带抗震报告原件备查，评标结束后返还）。</w:t>
      </w:r>
    </w:p>
    <w:p w14:paraId="0E59E2B8">
      <w:pPr>
        <w:ind w:left="960" w:leftChars="200" w:right="278" w:hanging="480" w:hangingChars="200"/>
        <w:rPr>
          <w:rFonts w:hint="eastAsia" w:ascii="宋体" w:hAnsi="宋体"/>
          <w:szCs w:val="21"/>
        </w:rPr>
      </w:pPr>
    </w:p>
    <w:p w14:paraId="18F901F5">
      <w:pPr>
        <w:rPr>
          <w:highlight w:val="yellow"/>
        </w:rPr>
      </w:pPr>
    </w:p>
    <w:tbl>
      <w:tblPr>
        <w:tblStyle w:val="6"/>
        <w:tblW w:w="11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896"/>
        <w:gridCol w:w="36"/>
        <w:gridCol w:w="8258"/>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10190"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09" w:type="dxa"/>
            <w:vAlign w:val="center"/>
          </w:tcPr>
          <w:p w14:paraId="1CD270CA">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896" w:type="dxa"/>
            <w:vAlign w:val="top"/>
          </w:tcPr>
          <w:p w14:paraId="5E5C6B10">
            <w:pPr>
              <w:widowControl/>
              <w:spacing w:line="360" w:lineRule="auto"/>
              <w:jc w:val="center"/>
              <w:rPr>
                <w:rFonts w:ascii="宋体" w:hAnsi="宋体" w:eastAsia="宋体" w:cs="宋体"/>
                <w:szCs w:val="21"/>
              </w:rPr>
            </w:pPr>
          </w:p>
          <w:p w14:paraId="5D9DD00A">
            <w:pPr>
              <w:widowControl/>
              <w:spacing w:line="360" w:lineRule="auto"/>
              <w:jc w:val="center"/>
              <w:rPr>
                <w:rFonts w:ascii="宋体" w:hAnsi="宋体" w:eastAsia="宋体" w:cs="宋体"/>
                <w:szCs w:val="21"/>
              </w:rPr>
            </w:pPr>
          </w:p>
          <w:p w14:paraId="5B131F19">
            <w:pPr>
              <w:widowControl/>
              <w:spacing w:line="360" w:lineRule="auto"/>
              <w:jc w:val="center"/>
              <w:rPr>
                <w:rFonts w:hint="eastAsia" w:ascii="宋体" w:hAnsi="宋体" w:eastAsia="宋体" w:cs="宋体"/>
                <w:szCs w:val="21"/>
              </w:rPr>
            </w:pPr>
          </w:p>
          <w:p w14:paraId="669E74D6">
            <w:pPr>
              <w:widowControl/>
              <w:spacing w:line="360" w:lineRule="auto"/>
              <w:jc w:val="center"/>
              <w:rPr>
                <w:rFonts w:hint="eastAsia" w:ascii="宋体" w:hAnsi="宋体" w:eastAsia="宋体" w:cs="宋体"/>
                <w:szCs w:val="21"/>
              </w:rPr>
            </w:pPr>
          </w:p>
          <w:p w14:paraId="642BC454">
            <w:pPr>
              <w:widowControl/>
              <w:spacing w:line="360" w:lineRule="auto"/>
              <w:jc w:val="center"/>
              <w:rPr>
                <w:rFonts w:ascii="宋体" w:hAnsi="宋体" w:eastAsia="宋体" w:cs="宋体"/>
                <w:szCs w:val="21"/>
              </w:rPr>
            </w:pPr>
            <w:r>
              <w:rPr>
                <w:rFonts w:hint="eastAsia" w:ascii="宋体" w:hAnsi="宋体" w:eastAsia="宋体" w:cs="宋体"/>
                <w:szCs w:val="21"/>
              </w:rPr>
              <w:t>货物要求</w:t>
            </w:r>
          </w:p>
        </w:tc>
        <w:tc>
          <w:tcPr>
            <w:tcW w:w="8294"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3C25F767">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供应商应将所提供货物的使用说明书、原厂保修卡等附随资料和附随配件、工具等交付给采购方；</w:t>
            </w:r>
          </w:p>
          <w:p w14:paraId="4976FF11">
            <w:pPr>
              <w:widowControl/>
              <w:spacing w:line="360" w:lineRule="auto"/>
              <w:rPr>
                <w:rFonts w:hint="default" w:ascii="宋体" w:hAnsi="宋体" w:eastAsia="宋体" w:cs="宋体"/>
                <w:b/>
                <w:bCs/>
                <w:szCs w:val="21"/>
                <w:lang w:val="en-US" w:eastAsia="zh-CN"/>
              </w:rPr>
            </w:pPr>
            <w:r>
              <w:rPr>
                <w:rFonts w:ascii="宋体" w:hAnsi="宋体" w:eastAsia="宋体" w:cs="宋体"/>
                <w:b/>
                <w:bCs/>
                <w:szCs w:val="21"/>
              </w:rPr>
              <w:t>1.4</w:t>
            </w:r>
            <w:r>
              <w:rPr>
                <w:rFonts w:ascii="宋体" w:hAnsi="宋体" w:eastAsia="宋体" w:cs="宋体"/>
                <w:sz w:val="24"/>
                <w:szCs w:val="24"/>
              </w:rPr>
              <w:t>所供货物</w:t>
            </w:r>
            <w:r>
              <w:rPr>
                <w:rStyle w:val="8"/>
                <w:rFonts w:ascii="宋体" w:hAnsi="宋体" w:eastAsia="宋体" w:cs="宋体"/>
                <w:b/>
                <w:bCs/>
                <w:color w:val="000000"/>
                <w:sz w:val="24"/>
                <w:szCs w:val="24"/>
              </w:rPr>
              <w:t>生产日期需在近 30 天以内</w:t>
            </w:r>
            <w:r>
              <w:rPr>
                <w:rFonts w:ascii="宋体" w:hAnsi="宋体" w:eastAsia="宋体" w:cs="宋体"/>
                <w:sz w:val="24"/>
                <w:szCs w:val="24"/>
              </w:rPr>
              <w:t>，不接受超期库存货品</w:t>
            </w:r>
            <w:r>
              <w:rPr>
                <w:rFonts w:hint="eastAsia" w:ascii="宋体" w:hAnsi="宋体" w:eastAsia="宋体" w:cs="宋体"/>
                <w:b/>
                <w:bCs/>
                <w:szCs w:val="21"/>
                <w:lang w:val="en-US" w:eastAsia="zh-CN"/>
              </w:rPr>
              <w:t>所提供的货物，其生产日期需近一个月内的。</w:t>
            </w:r>
          </w:p>
          <w:p w14:paraId="70DA313F">
            <w:pPr>
              <w:widowControl/>
              <w:spacing w:line="360" w:lineRule="auto"/>
              <w:rPr>
                <w:rFonts w:ascii="宋体" w:hAnsi="宋体" w:eastAsia="宋体" w:cs="宋体"/>
                <w:szCs w:val="21"/>
              </w:rPr>
            </w:pPr>
            <w:r>
              <w:rPr>
                <w:rFonts w:hint="eastAsia" w:ascii="宋体" w:hAnsi="宋体" w:eastAsia="宋体" w:cs="宋体"/>
                <w:szCs w:val="21"/>
                <w:lang w:val="en-US" w:eastAsia="zh-CN"/>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lang w:val="en-US" w:eastAsia="zh-CN"/>
              </w:rPr>
              <w:t>单位</w:t>
            </w:r>
            <w:r>
              <w:rPr>
                <w:rFonts w:ascii="宋体" w:hAnsi="宋体" w:eastAsia="宋体" w:cs="Helvetica"/>
                <w:b/>
                <w:color w:val="333333"/>
                <w:szCs w:val="21"/>
                <w:shd w:val="clear" w:color="auto" w:fill="FFFFFF"/>
              </w:rPr>
              <w:t>采购中心反馈并拉入黑名单。</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9" w:type="dxa"/>
            <w:vMerge w:val="restart"/>
            <w:vAlign w:val="center"/>
          </w:tcPr>
          <w:p w14:paraId="59B0F05C">
            <w:pPr>
              <w:widowControl/>
              <w:spacing w:line="360" w:lineRule="auto"/>
              <w:jc w:val="center"/>
              <w:rPr>
                <w:rFonts w:ascii="宋体" w:hAnsi="宋体" w:eastAsia="宋体" w:cs="宋体"/>
                <w:b/>
                <w:szCs w:val="21"/>
              </w:rPr>
            </w:pPr>
            <w:r>
              <w:rPr>
                <w:rFonts w:ascii="宋体" w:hAnsi="宋体" w:eastAsia="宋体" w:cs="宋体"/>
                <w:szCs w:val="21"/>
              </w:rPr>
              <w:t>2</w:t>
            </w:r>
          </w:p>
        </w:tc>
        <w:tc>
          <w:tcPr>
            <w:tcW w:w="1896" w:type="dxa"/>
            <w:vMerge w:val="restart"/>
            <w:vAlign w:val="center"/>
          </w:tcPr>
          <w:p w14:paraId="7401DB5A">
            <w:pPr>
              <w:widowControl/>
              <w:spacing w:line="360" w:lineRule="auto"/>
              <w:jc w:val="center"/>
              <w:rPr>
                <w:rFonts w:ascii="宋体" w:hAnsi="宋体" w:eastAsia="宋体" w:cs="宋体"/>
                <w:b/>
                <w:szCs w:val="21"/>
              </w:rPr>
            </w:pPr>
            <w:r>
              <w:rPr>
                <w:rFonts w:hint="eastAsia" w:ascii="宋体" w:hAnsi="宋体" w:eastAsia="宋体" w:cs="宋体"/>
                <w:szCs w:val="21"/>
              </w:rPr>
              <w:t>免费保修期</w:t>
            </w:r>
          </w:p>
        </w:tc>
        <w:tc>
          <w:tcPr>
            <w:tcW w:w="8294"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三</w:t>
            </w:r>
            <w:r>
              <w:rPr>
                <w:rFonts w:hint="eastAsia" w:ascii="宋体" w:hAnsi="宋体" w:eastAsia="宋体" w:cs="宋体"/>
                <w:bCs/>
                <w:szCs w:val="21"/>
                <w:u w:val="single"/>
              </w:rPr>
              <w:t>年</w:t>
            </w:r>
            <w:r>
              <w:rPr>
                <w:rFonts w:hint="eastAsia" w:ascii="宋体" w:hAnsi="宋体" w:eastAsia="宋体" w:cs="宋体"/>
                <w:bCs/>
                <w:szCs w:val="21"/>
              </w:rPr>
              <w:t>，时间自</w:t>
            </w:r>
            <w:r>
              <w:rPr>
                <w:rFonts w:hint="eastAsia" w:ascii="宋体" w:hAnsi="宋体" w:eastAsia="宋体" w:cs="宋体"/>
                <w:bCs/>
                <w:szCs w:val="21"/>
                <w:lang w:val="en-US" w:eastAsia="zh-CN"/>
              </w:rPr>
              <w:t>收货</w:t>
            </w:r>
            <w:r>
              <w:rPr>
                <w:rFonts w:hint="eastAsia" w:ascii="宋体" w:hAnsi="宋体" w:eastAsia="宋体" w:cs="宋体"/>
                <w:bCs/>
                <w:szCs w:val="21"/>
              </w:rPr>
              <w:t>验收合格之日起计算。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909" w:type="dxa"/>
            <w:vMerge w:val="continue"/>
            <w:vAlign w:val="center"/>
          </w:tcPr>
          <w:p w14:paraId="2FB3498D">
            <w:pPr>
              <w:widowControl/>
              <w:spacing w:line="360" w:lineRule="auto"/>
              <w:rPr>
                <w:rFonts w:ascii="宋体" w:hAnsi="宋体" w:eastAsia="宋体" w:cs="宋体"/>
                <w:b/>
                <w:szCs w:val="21"/>
              </w:rPr>
            </w:pPr>
          </w:p>
        </w:tc>
        <w:tc>
          <w:tcPr>
            <w:tcW w:w="1896" w:type="dxa"/>
            <w:vMerge w:val="continue"/>
            <w:vAlign w:val="center"/>
          </w:tcPr>
          <w:p w14:paraId="0C196D09">
            <w:pPr>
              <w:widowControl/>
              <w:spacing w:line="360" w:lineRule="auto"/>
              <w:rPr>
                <w:rFonts w:ascii="宋体" w:hAnsi="宋体" w:eastAsia="宋体" w:cs="宋体"/>
                <w:b/>
                <w:szCs w:val="21"/>
              </w:rPr>
            </w:pPr>
          </w:p>
        </w:tc>
        <w:tc>
          <w:tcPr>
            <w:tcW w:w="8294"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w:t>
            </w:r>
            <w:r>
              <w:rPr>
                <w:rFonts w:hint="eastAsia" w:ascii="宋体" w:hAnsi="宋体" w:eastAsia="宋体" w:cs="宋体"/>
                <w:bCs/>
                <w:szCs w:val="21"/>
                <w:lang w:val="en-US" w:eastAsia="zh-CN"/>
              </w:rPr>
              <w:t>产品质量问题的维修与换新</w:t>
            </w:r>
            <w:r>
              <w:rPr>
                <w:rFonts w:hint="eastAsia" w:ascii="宋体" w:hAnsi="宋体" w:eastAsia="宋体" w:cs="宋体"/>
                <w:bCs/>
                <w:szCs w:val="21"/>
              </w:rPr>
              <w:t>全部免费。供应商</w:t>
            </w:r>
            <w:r>
              <w:rPr>
                <w:rFonts w:ascii="宋体" w:hAnsi="宋体" w:eastAsia="宋体" w:cs="宋体"/>
                <w:bCs/>
                <w:szCs w:val="21"/>
              </w:rPr>
              <w:t>负责对其提供的货物进行维修和</w:t>
            </w:r>
            <w:r>
              <w:rPr>
                <w:rFonts w:hint="eastAsia" w:ascii="宋体" w:hAnsi="宋体" w:eastAsia="宋体" w:cs="宋体"/>
                <w:bCs/>
                <w:szCs w:val="21"/>
                <w:lang w:val="en-US" w:eastAsia="zh-CN"/>
              </w:rPr>
              <w:t>换新</w:t>
            </w:r>
            <w:r>
              <w:rPr>
                <w:rFonts w:ascii="宋体" w:hAnsi="宋体" w:eastAsia="宋体" w:cs="宋体"/>
                <w:bCs/>
                <w:szCs w:val="21"/>
              </w:rPr>
              <w:t>，不再收取任何费用。</w:t>
            </w:r>
            <w:r>
              <w:rPr>
                <w:rFonts w:hint="eastAsia" w:ascii="宋体" w:hAnsi="宋体" w:eastAsia="宋体" w:cs="宋体"/>
                <w:bCs/>
                <w:szCs w:val="21"/>
              </w:rPr>
              <w:t>所有货物保修服务方式均为</w:t>
            </w:r>
            <w:r>
              <w:rPr>
                <w:rFonts w:hint="eastAsia" w:ascii="宋体" w:hAnsi="宋体" w:eastAsia="宋体" w:cs="宋体"/>
                <w:bCs/>
                <w:szCs w:val="21"/>
                <w:lang w:val="en-US" w:eastAsia="zh-CN"/>
              </w:rPr>
              <w:t>原厂</w:t>
            </w:r>
            <w:r>
              <w:rPr>
                <w:rFonts w:hint="eastAsia" w:ascii="宋体" w:hAnsi="宋体" w:eastAsia="宋体" w:cs="宋体"/>
                <w:bCs/>
                <w:szCs w:val="21"/>
              </w:rPr>
              <w:t>保修</w:t>
            </w:r>
            <w:r>
              <w:rPr>
                <w:rFonts w:hint="eastAsia" w:ascii="宋体" w:hAnsi="宋体" w:eastAsia="宋体" w:cs="宋体"/>
                <w:bCs/>
                <w:szCs w:val="21"/>
                <w:lang w:eastAsia="zh-CN"/>
              </w:rPr>
              <w:t>，</w:t>
            </w:r>
            <w:r>
              <w:rPr>
                <w:rFonts w:hint="eastAsia" w:ascii="宋体" w:hAnsi="宋体" w:eastAsia="宋体" w:cs="宋体"/>
                <w:bCs/>
                <w:szCs w:val="21"/>
              </w:rPr>
              <w:t>由此产生的一切费用（包括但不限于人工费、配件费、交通费）均由供应商承担。</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099"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（二）其他商务要求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9"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93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8258"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w:t>
            </w:r>
            <w:r>
              <w:rPr>
                <w:rFonts w:hint="eastAsia" w:ascii="宋体" w:hAnsi="宋体" w:eastAsia="宋体" w:cs="宋体"/>
                <w:szCs w:val="21"/>
                <w:lang w:val="en-US" w:eastAsia="zh-CN"/>
              </w:rPr>
              <w:t>15</w:t>
            </w:r>
            <w:r>
              <w:rPr>
                <w:rFonts w:hint="eastAsia" w:ascii="宋体" w:hAnsi="宋体" w:eastAsia="宋体" w:cs="宋体"/>
                <w:szCs w:val="21"/>
              </w:rPr>
              <w:t>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 w:type="dxa"/>
            <w:vMerge w:val="continue"/>
            <w:vAlign w:val="center"/>
          </w:tcPr>
          <w:p w14:paraId="2A0E42EC">
            <w:pPr>
              <w:widowControl/>
              <w:spacing w:line="360" w:lineRule="auto"/>
              <w:jc w:val="center"/>
              <w:rPr>
                <w:rFonts w:ascii="宋体" w:hAnsi="宋体" w:eastAsia="宋体" w:cs="宋体"/>
                <w:b/>
                <w:szCs w:val="21"/>
              </w:rPr>
            </w:pPr>
          </w:p>
        </w:tc>
        <w:tc>
          <w:tcPr>
            <w:tcW w:w="1932" w:type="dxa"/>
            <w:gridSpan w:val="2"/>
            <w:vMerge w:val="continue"/>
            <w:vAlign w:val="center"/>
          </w:tcPr>
          <w:p w14:paraId="002A110F">
            <w:pPr>
              <w:widowControl/>
              <w:spacing w:line="360" w:lineRule="auto"/>
              <w:jc w:val="center"/>
              <w:rPr>
                <w:rFonts w:ascii="宋体" w:hAnsi="宋体" w:eastAsia="宋体" w:cs="宋体"/>
                <w:b/>
                <w:szCs w:val="21"/>
              </w:rPr>
            </w:pPr>
          </w:p>
        </w:tc>
        <w:tc>
          <w:tcPr>
            <w:tcW w:w="8258"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909" w:type="dxa"/>
            <w:vMerge w:val="continue"/>
            <w:vAlign w:val="center"/>
          </w:tcPr>
          <w:p w14:paraId="768421DB">
            <w:pPr>
              <w:widowControl/>
              <w:spacing w:line="360" w:lineRule="auto"/>
              <w:jc w:val="center"/>
              <w:rPr>
                <w:rFonts w:ascii="宋体" w:hAnsi="宋体" w:eastAsia="宋体" w:cs="宋体"/>
                <w:b/>
                <w:szCs w:val="21"/>
              </w:rPr>
            </w:pPr>
          </w:p>
        </w:tc>
        <w:tc>
          <w:tcPr>
            <w:tcW w:w="1932" w:type="dxa"/>
            <w:gridSpan w:val="2"/>
            <w:vMerge w:val="continue"/>
            <w:vAlign w:val="center"/>
          </w:tcPr>
          <w:p w14:paraId="4613B5BC">
            <w:pPr>
              <w:widowControl/>
              <w:spacing w:line="360" w:lineRule="auto"/>
              <w:jc w:val="center"/>
              <w:rPr>
                <w:rFonts w:ascii="宋体" w:hAnsi="宋体" w:eastAsia="宋体" w:cs="宋体"/>
                <w:szCs w:val="21"/>
              </w:rPr>
            </w:pPr>
          </w:p>
        </w:tc>
        <w:tc>
          <w:tcPr>
            <w:tcW w:w="8258"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w:t>
            </w:r>
            <w:r>
              <w:rPr>
                <w:rFonts w:hint="eastAsia" w:ascii="宋体" w:hAnsi="宋体" w:eastAsia="宋体" w:cs="宋体"/>
                <w:bCs/>
                <w:szCs w:val="21"/>
                <w:lang w:eastAsia="zh-CN"/>
              </w:rPr>
              <w:t>供应商</w:t>
            </w:r>
            <w:r>
              <w:rPr>
                <w:rFonts w:hint="eastAsia" w:ascii="宋体" w:hAnsi="宋体" w:eastAsia="宋体" w:cs="宋体"/>
                <w:bCs/>
                <w:szCs w:val="21"/>
              </w:rPr>
              <w:t>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w:t>
            </w:r>
            <w:r>
              <w:rPr>
                <w:rFonts w:hint="eastAsia" w:ascii="宋体" w:hAnsi="宋体" w:eastAsia="宋体" w:cs="宋体"/>
                <w:bCs/>
                <w:szCs w:val="21"/>
                <w:lang w:eastAsia="zh-CN"/>
              </w:rPr>
              <w:t>供应商</w:t>
            </w:r>
            <w:r>
              <w:rPr>
                <w:rFonts w:hint="eastAsia" w:ascii="宋体" w:hAnsi="宋体" w:eastAsia="宋体" w:cs="宋体"/>
                <w:bCs/>
                <w:szCs w:val="21"/>
              </w:rPr>
              <w:t>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9" w:type="dxa"/>
            <w:vMerge w:val="continue"/>
            <w:vAlign w:val="center"/>
          </w:tcPr>
          <w:p w14:paraId="379B3183">
            <w:pPr>
              <w:widowControl/>
              <w:spacing w:line="360" w:lineRule="auto"/>
              <w:jc w:val="center"/>
              <w:rPr>
                <w:rFonts w:ascii="宋体" w:hAnsi="宋体" w:eastAsia="宋体" w:cs="宋体"/>
                <w:b/>
                <w:szCs w:val="21"/>
              </w:rPr>
            </w:pPr>
          </w:p>
        </w:tc>
        <w:tc>
          <w:tcPr>
            <w:tcW w:w="1932" w:type="dxa"/>
            <w:gridSpan w:val="2"/>
            <w:vMerge w:val="continue"/>
            <w:vAlign w:val="center"/>
          </w:tcPr>
          <w:p w14:paraId="57C730E6">
            <w:pPr>
              <w:widowControl/>
              <w:spacing w:line="360" w:lineRule="auto"/>
              <w:jc w:val="center"/>
              <w:rPr>
                <w:rFonts w:ascii="宋体" w:hAnsi="宋体" w:eastAsia="宋体" w:cs="宋体"/>
                <w:szCs w:val="21"/>
              </w:rPr>
            </w:pPr>
          </w:p>
        </w:tc>
        <w:tc>
          <w:tcPr>
            <w:tcW w:w="8258"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lang w:eastAsia="zh-CN"/>
              </w:rPr>
              <w:t>供应商</w:t>
            </w:r>
            <w:r>
              <w:rPr>
                <w:rFonts w:hint="eastAsia" w:ascii="宋体" w:hAnsi="宋体" w:eastAsia="宋体" w:cs="宋体"/>
                <w:bCs/>
                <w:szCs w:val="21"/>
              </w:rPr>
              <w:t>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09" w:type="dxa"/>
            <w:vMerge w:val="restart"/>
            <w:vAlign w:val="center"/>
          </w:tcPr>
          <w:p w14:paraId="0CB73615">
            <w:pPr>
              <w:widowControl/>
              <w:spacing w:line="360" w:lineRule="auto"/>
              <w:jc w:val="center"/>
              <w:rPr>
                <w:rFonts w:ascii="宋体" w:hAnsi="宋体" w:eastAsia="宋体" w:cs="宋体"/>
                <w:b w:val="0"/>
                <w:bCs/>
                <w:szCs w:val="21"/>
              </w:rPr>
            </w:pPr>
            <w:r>
              <w:rPr>
                <w:rFonts w:hint="eastAsia" w:ascii="宋体" w:hAnsi="宋体" w:eastAsia="宋体" w:cs="宋体"/>
                <w:b w:val="0"/>
                <w:bCs/>
                <w:szCs w:val="21"/>
              </w:rPr>
              <w:t>2</w:t>
            </w:r>
          </w:p>
        </w:tc>
        <w:tc>
          <w:tcPr>
            <w:tcW w:w="1932" w:type="dxa"/>
            <w:gridSpan w:val="2"/>
            <w:vMerge w:val="restart"/>
            <w:vAlign w:val="center"/>
          </w:tcPr>
          <w:p w14:paraId="6BA288A3">
            <w:pPr>
              <w:widowControl/>
              <w:spacing w:line="360" w:lineRule="auto"/>
              <w:jc w:val="center"/>
              <w:rPr>
                <w:rFonts w:ascii="宋体" w:hAnsi="宋体" w:eastAsia="宋体" w:cs="宋体"/>
                <w:b w:val="0"/>
                <w:bCs w:val="0"/>
                <w:szCs w:val="21"/>
              </w:rPr>
            </w:pPr>
            <w:r>
              <w:rPr>
                <w:rStyle w:val="8"/>
                <w:rFonts w:hint="eastAsia" w:ascii="宋体" w:hAnsi="宋体" w:eastAsia="宋体" w:cs="宋体"/>
                <w:b w:val="0"/>
                <w:bCs w:val="0"/>
                <w:szCs w:val="21"/>
              </w:rPr>
              <w:t>运输及安装、调试</w:t>
            </w:r>
          </w:p>
        </w:tc>
        <w:tc>
          <w:tcPr>
            <w:tcW w:w="8258"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w:t>
            </w:r>
            <w:r>
              <w:rPr>
                <w:rFonts w:hint="eastAsia" w:ascii="宋体" w:hAnsi="宋体" w:eastAsia="宋体" w:cs="宋体"/>
                <w:szCs w:val="21"/>
                <w:lang w:val="en-US" w:eastAsia="zh-CN"/>
              </w:rPr>
              <w:t>15</w:t>
            </w:r>
            <w:r>
              <w:rPr>
                <w:rFonts w:hint="eastAsia" w:ascii="宋体" w:hAnsi="宋体" w:eastAsia="宋体" w:cs="宋体"/>
                <w:szCs w:val="21"/>
              </w:rPr>
              <w:t>天内向采购人提供设备的</w:t>
            </w:r>
            <w:r>
              <w:rPr>
                <w:rFonts w:hint="eastAsia" w:ascii="宋体" w:hAnsi="宋体" w:eastAsia="宋体" w:cs="宋体"/>
                <w:szCs w:val="21"/>
                <w:lang w:val="en-US" w:eastAsia="zh-CN"/>
              </w:rPr>
              <w:t>配送</w:t>
            </w:r>
            <w:r>
              <w:rPr>
                <w:rFonts w:hint="eastAsia" w:ascii="宋体" w:hAnsi="宋体" w:eastAsia="宋体" w:cs="宋体"/>
                <w:szCs w:val="21"/>
              </w:rPr>
              <w:t>、安装</w:t>
            </w:r>
            <w:r>
              <w:rPr>
                <w:rFonts w:hint="eastAsia" w:ascii="宋体" w:hAnsi="宋体" w:eastAsia="宋体" w:cs="宋体"/>
                <w:szCs w:val="21"/>
                <w:lang w:val="en-US" w:eastAsia="zh-CN"/>
              </w:rPr>
              <w:t>服务</w:t>
            </w:r>
            <w:r>
              <w:rPr>
                <w:rFonts w:hint="eastAsia" w:ascii="宋体" w:hAnsi="宋体" w:eastAsia="宋体" w:cs="宋体"/>
                <w:szCs w:val="21"/>
              </w:rPr>
              <w:t>。</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320D5DCD">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45D45757">
            <w:pPr>
              <w:widowControl/>
              <w:spacing w:line="360" w:lineRule="auto"/>
              <w:jc w:val="center"/>
              <w:rPr>
                <w:rStyle w:val="8"/>
                <w:rFonts w:ascii="宋体" w:hAnsi="宋体" w:eastAsia="宋体" w:cs="宋体"/>
                <w:b w:val="0"/>
                <w:bCs w:val="0"/>
                <w:szCs w:val="21"/>
              </w:rPr>
            </w:pPr>
          </w:p>
        </w:tc>
        <w:tc>
          <w:tcPr>
            <w:tcW w:w="8258" w:type="dxa"/>
            <w:vAlign w:val="center"/>
          </w:tcPr>
          <w:p w14:paraId="7E278496">
            <w:pPr>
              <w:spacing w:line="360" w:lineRule="auto"/>
              <w:rPr>
                <w:rFonts w:hint="default" w:ascii="宋体" w:hAnsi="宋体" w:eastAsia="宋体" w:cs="宋体"/>
                <w:szCs w:val="21"/>
                <w:lang w:val="en-US" w:eastAsia="zh-CN"/>
              </w:rPr>
            </w:pPr>
            <w:r>
              <w:rPr>
                <w:rFonts w:hint="eastAsia" w:ascii="宋体" w:hAnsi="宋体" w:eastAsia="宋体" w:cs="宋体"/>
                <w:bCs/>
                <w:szCs w:val="21"/>
              </w:rPr>
              <w:t>2.2供应商须对产品进行免费安装并提供完成本项目而需要的线材和配件。</w:t>
            </w:r>
            <w:r>
              <w:rPr>
                <w:rFonts w:hint="eastAsia" w:ascii="宋体" w:hAnsi="宋体" w:eastAsia="宋体" w:cs="宋体"/>
                <w:bCs/>
                <w:szCs w:val="21"/>
                <w:lang w:val="en-US" w:eastAsia="zh-CN"/>
              </w:rPr>
              <w:t>更换和安装配件过程中对原有设备造成损坏的，所产生的一切费用由供应商承担。</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21EFDC4A">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09E2CD5D">
            <w:pPr>
              <w:widowControl/>
              <w:spacing w:line="360" w:lineRule="auto"/>
              <w:jc w:val="center"/>
              <w:rPr>
                <w:rStyle w:val="8"/>
                <w:rFonts w:ascii="宋体" w:hAnsi="宋体" w:eastAsia="宋体" w:cs="宋体"/>
                <w:b w:val="0"/>
                <w:bCs w:val="0"/>
                <w:szCs w:val="21"/>
              </w:rPr>
            </w:pPr>
          </w:p>
        </w:tc>
        <w:tc>
          <w:tcPr>
            <w:tcW w:w="8258"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 xml:space="preserve">3 </w:t>
            </w:r>
            <w:r>
              <w:rPr>
                <w:rFonts w:hint="eastAsia" w:ascii="宋体" w:hAnsi="宋体" w:eastAsia="宋体" w:cs="宋体"/>
                <w:bCs/>
                <w:szCs w:val="21"/>
              </w:rPr>
              <w:t>供应商</w:t>
            </w:r>
            <w:r>
              <w:rPr>
                <w:rFonts w:hint="eastAsia" w:ascii="宋体" w:hAnsi="宋体" w:eastAsia="宋体" w:cs="宋体"/>
                <w:szCs w:val="21"/>
              </w:rPr>
              <w:t>将产品运输并卸至采购人指定地点，采购人将会同</w:t>
            </w:r>
            <w:r>
              <w:rPr>
                <w:rFonts w:hint="eastAsia" w:ascii="宋体" w:hAnsi="宋体" w:eastAsia="宋体" w:cs="宋体"/>
                <w:bCs/>
                <w:szCs w:val="21"/>
              </w:rPr>
              <w:t>供应商</w:t>
            </w:r>
            <w:r>
              <w:rPr>
                <w:rFonts w:hint="eastAsia" w:ascii="宋体" w:hAnsi="宋体" w:eastAsia="宋体" w:cs="宋体"/>
                <w:szCs w:val="21"/>
              </w:rPr>
              <w:t>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386AD9A6">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762C7A16">
            <w:pPr>
              <w:widowControl/>
              <w:spacing w:line="360" w:lineRule="auto"/>
              <w:jc w:val="center"/>
              <w:rPr>
                <w:rStyle w:val="8"/>
                <w:rFonts w:ascii="宋体" w:hAnsi="宋体" w:eastAsia="宋体" w:cs="宋体"/>
                <w:b w:val="0"/>
                <w:bCs w:val="0"/>
                <w:szCs w:val="21"/>
              </w:rPr>
            </w:pPr>
          </w:p>
        </w:tc>
        <w:tc>
          <w:tcPr>
            <w:tcW w:w="8258"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 xml:space="preserve">4 </w:t>
            </w:r>
            <w:r>
              <w:rPr>
                <w:rFonts w:hint="eastAsia" w:ascii="宋体" w:hAnsi="宋体" w:eastAsia="宋体" w:cs="宋体"/>
                <w:bCs/>
                <w:szCs w:val="21"/>
              </w:rPr>
              <w:t>供应商</w:t>
            </w:r>
            <w:r>
              <w:rPr>
                <w:rFonts w:hint="eastAsia" w:ascii="宋体" w:hAnsi="宋体" w:eastAsia="宋体" w:cs="宋体"/>
                <w:szCs w:val="21"/>
              </w:rPr>
              <w:t>负责免费运输、</w:t>
            </w:r>
            <w:r>
              <w:rPr>
                <w:rFonts w:hint="eastAsia" w:ascii="宋体" w:hAnsi="宋体" w:eastAsia="宋体" w:cs="宋体"/>
                <w:szCs w:val="21"/>
                <w:lang w:val="en-US" w:eastAsia="zh-CN"/>
              </w:rPr>
              <w:t>安装及</w:t>
            </w:r>
            <w:r>
              <w:rPr>
                <w:rFonts w:hint="eastAsia" w:ascii="宋体" w:hAnsi="宋体" w:eastAsia="宋体" w:cs="宋体"/>
                <w:szCs w:val="21"/>
              </w:rPr>
              <w:t>调试。安装、调试完成后，由采购人组织技术验收和商务验收，</w:t>
            </w:r>
            <w:r>
              <w:rPr>
                <w:rFonts w:hint="eastAsia" w:ascii="宋体" w:hAnsi="宋体" w:eastAsia="宋体" w:cs="宋体"/>
                <w:bCs/>
                <w:szCs w:val="21"/>
              </w:rPr>
              <w:t>供应商</w:t>
            </w:r>
            <w:r>
              <w:rPr>
                <w:rFonts w:hint="eastAsia" w:ascii="宋体" w:hAnsi="宋体" w:eastAsia="宋体" w:cs="宋体"/>
                <w:szCs w:val="21"/>
              </w:rPr>
              <w:t>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09" w:type="dxa"/>
            <w:vMerge w:val="continue"/>
            <w:vAlign w:val="center"/>
          </w:tcPr>
          <w:p w14:paraId="091E3043">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662E2160">
            <w:pPr>
              <w:widowControl/>
              <w:spacing w:line="360" w:lineRule="auto"/>
              <w:jc w:val="center"/>
              <w:rPr>
                <w:rStyle w:val="8"/>
                <w:rFonts w:ascii="宋体" w:hAnsi="宋体" w:eastAsia="宋体" w:cs="宋体"/>
                <w:b w:val="0"/>
                <w:bCs w:val="0"/>
                <w:szCs w:val="21"/>
              </w:rPr>
            </w:pPr>
          </w:p>
        </w:tc>
        <w:tc>
          <w:tcPr>
            <w:tcW w:w="8258"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w:t>
            </w:r>
            <w:r>
              <w:rPr>
                <w:rFonts w:hint="eastAsia" w:ascii="宋体" w:hAnsi="宋体" w:eastAsia="宋体" w:cs="宋体"/>
                <w:bCs/>
                <w:szCs w:val="21"/>
              </w:rPr>
              <w:t>供应商</w:t>
            </w:r>
            <w:r>
              <w:rPr>
                <w:rFonts w:hint="eastAsia" w:ascii="宋体" w:hAnsi="宋体" w:eastAsia="宋体" w:cs="宋体"/>
                <w:szCs w:val="21"/>
              </w:rPr>
              <w:t>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9" w:type="dxa"/>
            <w:vMerge w:val="continue"/>
            <w:vAlign w:val="center"/>
          </w:tcPr>
          <w:p w14:paraId="31334D51">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1829EA6E">
            <w:pPr>
              <w:widowControl/>
              <w:spacing w:line="360" w:lineRule="auto"/>
              <w:jc w:val="center"/>
              <w:rPr>
                <w:rStyle w:val="8"/>
                <w:rFonts w:ascii="宋体" w:hAnsi="宋体" w:eastAsia="宋体" w:cs="宋体"/>
                <w:b w:val="0"/>
                <w:bCs w:val="0"/>
                <w:szCs w:val="21"/>
              </w:rPr>
            </w:pPr>
          </w:p>
        </w:tc>
        <w:tc>
          <w:tcPr>
            <w:tcW w:w="8258"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w:t>
            </w:r>
            <w:r>
              <w:rPr>
                <w:rFonts w:hint="eastAsia" w:ascii="宋体" w:hAnsi="宋体" w:eastAsia="宋体" w:cs="宋体"/>
                <w:szCs w:val="21"/>
                <w:lang w:eastAsia="zh-CN"/>
              </w:rPr>
              <w:t>供应商</w:t>
            </w:r>
            <w:r>
              <w:rPr>
                <w:rFonts w:hint="eastAsia" w:ascii="宋体" w:hAnsi="宋体" w:eastAsia="宋体" w:cs="宋体"/>
                <w:szCs w:val="21"/>
              </w:rPr>
              <w:t>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continue"/>
            <w:vAlign w:val="center"/>
          </w:tcPr>
          <w:p w14:paraId="3856AAE4">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6FE6CBE9">
            <w:pPr>
              <w:widowControl/>
              <w:spacing w:line="360" w:lineRule="auto"/>
              <w:jc w:val="center"/>
              <w:rPr>
                <w:rStyle w:val="8"/>
                <w:rFonts w:ascii="宋体" w:hAnsi="宋体" w:eastAsia="宋体" w:cs="宋体"/>
                <w:b w:val="0"/>
                <w:bCs w:val="0"/>
                <w:szCs w:val="21"/>
              </w:rPr>
            </w:pPr>
          </w:p>
        </w:tc>
        <w:tc>
          <w:tcPr>
            <w:tcW w:w="8258"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lang w:eastAsia="zh-CN"/>
              </w:rPr>
              <w:t>供应商</w:t>
            </w:r>
            <w:r>
              <w:rPr>
                <w:rFonts w:hint="eastAsia" w:ascii="宋体" w:hAnsi="宋体" w:eastAsia="宋体" w:cs="宋体"/>
                <w:szCs w:val="21"/>
              </w:rPr>
              <w:t>验收合格前，设备的一切风险（包括但不限于设备的损毁、灭失及可能的侵权等），均由</w:t>
            </w:r>
            <w:r>
              <w:rPr>
                <w:rFonts w:hint="eastAsia" w:ascii="宋体" w:hAnsi="宋体" w:eastAsia="宋体" w:cs="宋体"/>
                <w:szCs w:val="21"/>
                <w:lang w:eastAsia="zh-CN"/>
              </w:rPr>
              <w:t>供应商</w:t>
            </w:r>
            <w:r>
              <w:rPr>
                <w:rFonts w:hint="eastAsia" w:ascii="宋体" w:hAnsi="宋体" w:eastAsia="宋体" w:cs="宋体"/>
                <w:szCs w:val="21"/>
              </w:rPr>
              <w:t>承担。</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09" w:type="dxa"/>
            <w:vMerge w:val="continue"/>
            <w:vAlign w:val="center"/>
          </w:tcPr>
          <w:p w14:paraId="5471F808">
            <w:pPr>
              <w:widowControl/>
              <w:spacing w:line="360" w:lineRule="auto"/>
              <w:jc w:val="center"/>
              <w:rPr>
                <w:rFonts w:ascii="宋体" w:hAnsi="宋体" w:eastAsia="宋体" w:cs="宋体"/>
                <w:b w:val="0"/>
                <w:bCs/>
                <w:szCs w:val="21"/>
              </w:rPr>
            </w:pPr>
          </w:p>
        </w:tc>
        <w:tc>
          <w:tcPr>
            <w:tcW w:w="1932" w:type="dxa"/>
            <w:gridSpan w:val="2"/>
            <w:vMerge w:val="continue"/>
            <w:vAlign w:val="center"/>
          </w:tcPr>
          <w:p w14:paraId="33452FD6">
            <w:pPr>
              <w:widowControl/>
              <w:spacing w:line="360" w:lineRule="auto"/>
              <w:rPr>
                <w:rFonts w:ascii="宋体" w:hAnsi="宋体" w:eastAsia="宋体" w:cs="宋体"/>
                <w:b w:val="0"/>
                <w:bCs w:val="0"/>
                <w:szCs w:val="21"/>
              </w:rPr>
            </w:pPr>
          </w:p>
        </w:tc>
        <w:tc>
          <w:tcPr>
            <w:tcW w:w="8258"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09" w:type="dxa"/>
            <w:vMerge w:val="restart"/>
            <w:vAlign w:val="center"/>
          </w:tcPr>
          <w:p w14:paraId="6B0EDCD4">
            <w:pPr>
              <w:widowControl/>
              <w:spacing w:line="360" w:lineRule="auto"/>
              <w:jc w:val="center"/>
              <w:rPr>
                <w:rFonts w:ascii="宋体" w:hAnsi="宋体" w:eastAsia="宋体" w:cs="宋体"/>
                <w:b w:val="0"/>
                <w:bCs/>
                <w:szCs w:val="21"/>
              </w:rPr>
            </w:pPr>
            <w:r>
              <w:rPr>
                <w:rFonts w:ascii="宋体" w:hAnsi="宋体" w:eastAsia="宋体" w:cs="宋体"/>
                <w:b w:val="0"/>
                <w:bCs/>
                <w:szCs w:val="21"/>
              </w:rPr>
              <w:t>3</w:t>
            </w:r>
          </w:p>
        </w:tc>
        <w:tc>
          <w:tcPr>
            <w:tcW w:w="1932" w:type="dxa"/>
            <w:gridSpan w:val="2"/>
            <w:vMerge w:val="restart"/>
            <w:vAlign w:val="center"/>
          </w:tcPr>
          <w:p w14:paraId="343A9067">
            <w:pPr>
              <w:widowControl/>
              <w:spacing w:line="360" w:lineRule="auto"/>
              <w:jc w:val="center"/>
              <w:rPr>
                <w:rFonts w:ascii="宋体" w:hAnsi="宋体" w:eastAsia="宋体" w:cs="宋体"/>
                <w:b w:val="0"/>
                <w:bCs w:val="0"/>
                <w:szCs w:val="21"/>
              </w:rPr>
            </w:pPr>
            <w:r>
              <w:rPr>
                <w:rFonts w:hint="eastAsia" w:ascii="宋体" w:hAnsi="宋体" w:eastAsia="宋体" w:cs="宋体"/>
                <w:b w:val="0"/>
                <w:bCs w:val="0"/>
                <w:szCs w:val="21"/>
              </w:rPr>
              <w:t>其他</w:t>
            </w:r>
          </w:p>
        </w:tc>
        <w:tc>
          <w:tcPr>
            <w:tcW w:w="8258"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b/>
                <w:bCs/>
                <w:szCs w:val="21"/>
              </w:rPr>
              <w:t>5.1 供应商中标后须在验收时</w:t>
            </w:r>
            <w:r>
              <w:rPr>
                <w:rFonts w:hint="eastAsia" w:ascii="宋体" w:hAnsi="宋体" w:eastAsia="宋体" w:cs="宋体"/>
                <w:b/>
                <w:bCs/>
                <w:szCs w:val="21"/>
                <w:lang w:val="en-US" w:eastAsia="zh-CN"/>
              </w:rPr>
              <w:t>需</w:t>
            </w:r>
            <w:r>
              <w:rPr>
                <w:rFonts w:hint="eastAsia" w:ascii="宋体" w:hAnsi="宋体" w:eastAsia="宋体" w:cs="宋体"/>
                <w:b/>
                <w:bCs/>
                <w:szCs w:val="21"/>
              </w:rPr>
              <w:t>提供</w:t>
            </w:r>
            <w:r>
              <w:rPr>
                <w:rFonts w:hint="eastAsia" w:ascii="宋体" w:hAnsi="宋体" w:eastAsia="宋体" w:cs="宋体"/>
                <w:b/>
                <w:bCs/>
                <w:szCs w:val="21"/>
                <w:lang w:val="en-US" w:eastAsia="zh-CN"/>
              </w:rPr>
              <w:t>针对本项目生产</w:t>
            </w:r>
            <w:r>
              <w:rPr>
                <w:rFonts w:hint="eastAsia" w:ascii="宋体" w:hAnsi="宋体" w:eastAsia="宋体" w:cs="宋体"/>
                <w:b/>
                <w:bCs/>
                <w:szCs w:val="21"/>
              </w:rPr>
              <w:t>厂家</w:t>
            </w:r>
            <w:r>
              <w:rPr>
                <w:rFonts w:hint="eastAsia" w:ascii="宋体" w:hAnsi="宋体" w:eastAsia="宋体" w:cs="宋体"/>
                <w:b/>
                <w:bCs/>
                <w:szCs w:val="21"/>
                <w:lang w:val="en-US" w:eastAsia="zh-CN"/>
              </w:rPr>
              <w:t>盖公章的售后服务承诺函原件</w:t>
            </w:r>
            <w:r>
              <w:rPr>
                <w:rFonts w:hint="eastAsia" w:ascii="宋体" w:hAnsi="宋体" w:eastAsia="宋体" w:cs="宋体"/>
                <w:b/>
                <w:bCs/>
                <w:szCs w:val="21"/>
              </w:rPr>
              <w:t>，否则验收不通过。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9" w:type="dxa"/>
            <w:vMerge w:val="continue"/>
            <w:vAlign w:val="center"/>
          </w:tcPr>
          <w:p w14:paraId="79D348D9">
            <w:pPr>
              <w:widowControl/>
              <w:spacing w:line="360" w:lineRule="auto"/>
              <w:jc w:val="center"/>
              <w:rPr>
                <w:rFonts w:ascii="宋体" w:hAnsi="宋体" w:eastAsia="宋体" w:cs="宋体"/>
                <w:b/>
                <w:szCs w:val="21"/>
              </w:rPr>
            </w:pPr>
          </w:p>
        </w:tc>
        <w:tc>
          <w:tcPr>
            <w:tcW w:w="1932" w:type="dxa"/>
            <w:gridSpan w:val="2"/>
            <w:vMerge w:val="continue"/>
            <w:vAlign w:val="center"/>
          </w:tcPr>
          <w:p w14:paraId="399EACE3">
            <w:pPr>
              <w:widowControl/>
              <w:spacing w:line="360" w:lineRule="auto"/>
              <w:jc w:val="center"/>
              <w:rPr>
                <w:rFonts w:ascii="宋体" w:hAnsi="宋体" w:eastAsia="宋体" w:cs="宋体"/>
                <w:b/>
                <w:szCs w:val="21"/>
              </w:rPr>
            </w:pPr>
          </w:p>
        </w:tc>
        <w:tc>
          <w:tcPr>
            <w:tcW w:w="8258"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6506681C">
      <w:pPr>
        <w:pStyle w:val="13"/>
        <w:ind w:firstLine="480" w:firstLineChars="0"/>
        <w:rPr>
          <w:rFonts w:hint="eastAsia" w:ascii="华文细黑" w:hAnsi="华文细黑" w:eastAsia="华文细黑"/>
        </w:rPr>
      </w:pPr>
      <w:bookmarkStart w:id="1" w:name="_GoBack"/>
      <w:bookmarkEnd w:id="1"/>
    </w:p>
    <w:sectPr>
      <w:pgSz w:w="11906" w:h="16838"/>
      <w:pgMar w:top="1134" w:right="1021" w:bottom="567" w:left="56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7AA88"/>
    <w:multiLevelType w:val="singleLevel"/>
    <w:tmpl w:val="F027AA88"/>
    <w:lvl w:ilvl="0" w:tentative="0">
      <w:start w:val="1"/>
      <w:numFmt w:val="decimalEnclosedCircleChinese"/>
      <w:suff w:val="nothing"/>
      <w:lvlText w:val="%1　"/>
      <w:lvlJc w:val="left"/>
      <w:pPr>
        <w:ind w:left="0" w:firstLine="400"/>
      </w:pPr>
      <w:rPr>
        <w:rFonts w:hint="eastAsia"/>
      </w:rPr>
    </w:lvl>
  </w:abstractNum>
  <w:abstractNum w:abstractNumId="1">
    <w:nsid w:val="440D6CBA"/>
    <w:multiLevelType w:val="singleLevel"/>
    <w:tmpl w:val="440D6CBA"/>
    <w:lvl w:ilvl="0" w:tentative="0">
      <w:start w:val="23"/>
      <w:numFmt w:val="decimal"/>
      <w:suff w:val="nothing"/>
      <w:lvlText w:val="%1、"/>
      <w:lvlJc w:val="left"/>
    </w:lvl>
  </w:abstractNum>
  <w:abstractNum w:abstractNumId="2">
    <w:nsid w:val="77C382CE"/>
    <w:multiLevelType w:val="singleLevel"/>
    <w:tmpl w:val="77C382CE"/>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MmFlNDFlZDRiNDlkZGU4ZjU5N2Y3MzQyYjNhNzcifQ=="/>
  </w:docVars>
  <w:rsids>
    <w:rsidRoot w:val="00DD7A82"/>
    <w:rsid w:val="00027D36"/>
    <w:rsid w:val="00037AC5"/>
    <w:rsid w:val="00045731"/>
    <w:rsid w:val="00045738"/>
    <w:rsid w:val="00070515"/>
    <w:rsid w:val="000A2FE6"/>
    <w:rsid w:val="000C4BFF"/>
    <w:rsid w:val="000E5A86"/>
    <w:rsid w:val="00112BAF"/>
    <w:rsid w:val="00133210"/>
    <w:rsid w:val="001478F3"/>
    <w:rsid w:val="00147E13"/>
    <w:rsid w:val="001501E7"/>
    <w:rsid w:val="00152C2D"/>
    <w:rsid w:val="00166E8E"/>
    <w:rsid w:val="001724F8"/>
    <w:rsid w:val="0017526C"/>
    <w:rsid w:val="00177150"/>
    <w:rsid w:val="00183D4C"/>
    <w:rsid w:val="001A0221"/>
    <w:rsid w:val="001B08E4"/>
    <w:rsid w:val="001C3241"/>
    <w:rsid w:val="001C76E7"/>
    <w:rsid w:val="001D0417"/>
    <w:rsid w:val="001E233D"/>
    <w:rsid w:val="00245E79"/>
    <w:rsid w:val="002616A1"/>
    <w:rsid w:val="00294F2D"/>
    <w:rsid w:val="002B0B27"/>
    <w:rsid w:val="002D5A66"/>
    <w:rsid w:val="002F4B6C"/>
    <w:rsid w:val="003002CC"/>
    <w:rsid w:val="00306790"/>
    <w:rsid w:val="003165D4"/>
    <w:rsid w:val="00364904"/>
    <w:rsid w:val="00380BD2"/>
    <w:rsid w:val="003A1069"/>
    <w:rsid w:val="003A5FE8"/>
    <w:rsid w:val="00414FBD"/>
    <w:rsid w:val="00427481"/>
    <w:rsid w:val="004A4150"/>
    <w:rsid w:val="004B6CE0"/>
    <w:rsid w:val="004C67A3"/>
    <w:rsid w:val="0050181B"/>
    <w:rsid w:val="00514F7D"/>
    <w:rsid w:val="00520761"/>
    <w:rsid w:val="00524425"/>
    <w:rsid w:val="00525E7C"/>
    <w:rsid w:val="00575DDE"/>
    <w:rsid w:val="00585177"/>
    <w:rsid w:val="005E6D48"/>
    <w:rsid w:val="005F253D"/>
    <w:rsid w:val="0062708E"/>
    <w:rsid w:val="006560F7"/>
    <w:rsid w:val="006B0B16"/>
    <w:rsid w:val="006B7BEE"/>
    <w:rsid w:val="006D42EF"/>
    <w:rsid w:val="006E160B"/>
    <w:rsid w:val="006E5671"/>
    <w:rsid w:val="00722E47"/>
    <w:rsid w:val="007544CB"/>
    <w:rsid w:val="00783851"/>
    <w:rsid w:val="00797795"/>
    <w:rsid w:val="007B38BD"/>
    <w:rsid w:val="007E3B3F"/>
    <w:rsid w:val="007E757E"/>
    <w:rsid w:val="008241BD"/>
    <w:rsid w:val="0084158E"/>
    <w:rsid w:val="00856C06"/>
    <w:rsid w:val="008579E4"/>
    <w:rsid w:val="00871625"/>
    <w:rsid w:val="0087658C"/>
    <w:rsid w:val="008818ED"/>
    <w:rsid w:val="00882FB7"/>
    <w:rsid w:val="008B1850"/>
    <w:rsid w:val="008D5502"/>
    <w:rsid w:val="008E3B86"/>
    <w:rsid w:val="008F3512"/>
    <w:rsid w:val="009433A5"/>
    <w:rsid w:val="00947060"/>
    <w:rsid w:val="009515A4"/>
    <w:rsid w:val="009653DF"/>
    <w:rsid w:val="00990D8C"/>
    <w:rsid w:val="009A36E6"/>
    <w:rsid w:val="009A59FA"/>
    <w:rsid w:val="009C4365"/>
    <w:rsid w:val="00A2039F"/>
    <w:rsid w:val="00A22D62"/>
    <w:rsid w:val="00A57BF3"/>
    <w:rsid w:val="00A75BF3"/>
    <w:rsid w:val="00A76556"/>
    <w:rsid w:val="00A84920"/>
    <w:rsid w:val="00A85602"/>
    <w:rsid w:val="00A87143"/>
    <w:rsid w:val="00A93A17"/>
    <w:rsid w:val="00AC345B"/>
    <w:rsid w:val="00AC3B8E"/>
    <w:rsid w:val="00AE332D"/>
    <w:rsid w:val="00AF19CF"/>
    <w:rsid w:val="00B02E10"/>
    <w:rsid w:val="00B3401C"/>
    <w:rsid w:val="00B34450"/>
    <w:rsid w:val="00B446C8"/>
    <w:rsid w:val="00B70640"/>
    <w:rsid w:val="00B70CE2"/>
    <w:rsid w:val="00B72E18"/>
    <w:rsid w:val="00B75D96"/>
    <w:rsid w:val="00B80E86"/>
    <w:rsid w:val="00B96ED5"/>
    <w:rsid w:val="00BA10C4"/>
    <w:rsid w:val="00BA3E36"/>
    <w:rsid w:val="00BA6689"/>
    <w:rsid w:val="00BA7889"/>
    <w:rsid w:val="00BC7F39"/>
    <w:rsid w:val="00C12808"/>
    <w:rsid w:val="00C669F5"/>
    <w:rsid w:val="00C7270B"/>
    <w:rsid w:val="00C93DA2"/>
    <w:rsid w:val="00CA0A59"/>
    <w:rsid w:val="00CA58BC"/>
    <w:rsid w:val="00CC51D6"/>
    <w:rsid w:val="00CD4776"/>
    <w:rsid w:val="00CE7C2D"/>
    <w:rsid w:val="00CF4B45"/>
    <w:rsid w:val="00D0065F"/>
    <w:rsid w:val="00D04EE8"/>
    <w:rsid w:val="00D20880"/>
    <w:rsid w:val="00D21C35"/>
    <w:rsid w:val="00D220FF"/>
    <w:rsid w:val="00D34A24"/>
    <w:rsid w:val="00D42352"/>
    <w:rsid w:val="00D84D8F"/>
    <w:rsid w:val="00D93A26"/>
    <w:rsid w:val="00DC1BD8"/>
    <w:rsid w:val="00DD13B7"/>
    <w:rsid w:val="00DD4BFC"/>
    <w:rsid w:val="00DD64E4"/>
    <w:rsid w:val="00DD7A82"/>
    <w:rsid w:val="00DF0F01"/>
    <w:rsid w:val="00E00C8E"/>
    <w:rsid w:val="00E431D9"/>
    <w:rsid w:val="00E45B86"/>
    <w:rsid w:val="00E55BD9"/>
    <w:rsid w:val="00E751AE"/>
    <w:rsid w:val="00E766AB"/>
    <w:rsid w:val="00E9386E"/>
    <w:rsid w:val="00EE2D2A"/>
    <w:rsid w:val="00F0215A"/>
    <w:rsid w:val="00F17EF4"/>
    <w:rsid w:val="00F34DCD"/>
    <w:rsid w:val="00F375A4"/>
    <w:rsid w:val="00F45F0F"/>
    <w:rsid w:val="00F70A72"/>
    <w:rsid w:val="00F76AE6"/>
    <w:rsid w:val="00F9066B"/>
    <w:rsid w:val="00F9226C"/>
    <w:rsid w:val="00FA251D"/>
    <w:rsid w:val="066D1C85"/>
    <w:rsid w:val="18874D9C"/>
    <w:rsid w:val="235D5A2C"/>
    <w:rsid w:val="2AA1471C"/>
    <w:rsid w:val="2E0F5245"/>
    <w:rsid w:val="2E8D37C4"/>
    <w:rsid w:val="2E984EDE"/>
    <w:rsid w:val="3318034A"/>
    <w:rsid w:val="39B60304"/>
    <w:rsid w:val="3A4B1012"/>
    <w:rsid w:val="41475905"/>
    <w:rsid w:val="44E13D61"/>
    <w:rsid w:val="495340AC"/>
    <w:rsid w:val="496A5073"/>
    <w:rsid w:val="4BEA72BF"/>
    <w:rsid w:val="4BEC23B3"/>
    <w:rsid w:val="52DA18F8"/>
    <w:rsid w:val="5E871D8E"/>
    <w:rsid w:val="5F6F4258"/>
    <w:rsid w:val="66570C42"/>
    <w:rsid w:val="68F80F7D"/>
    <w:rsid w:val="6C4F1045"/>
    <w:rsid w:val="75D96136"/>
    <w:rsid w:val="783A241D"/>
    <w:rsid w:val="7B136422"/>
    <w:rsid w:val="7BD16AD0"/>
    <w:rsid w:val="7E5A5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link w:val="1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0"/>
    <w:unhideWhenUsed/>
    <w:qFormat/>
    <w:uiPriority w:val="99"/>
    <w:pPr>
      <w:tabs>
        <w:tab w:val="center" w:pos="4153"/>
        <w:tab w:val="right" w:pos="8306"/>
      </w:tabs>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styleId="8">
    <w:name w:val="Strong"/>
    <w:qFormat/>
    <w:uiPriority w:val="0"/>
    <w:rPr>
      <w:b/>
      <w:bCs/>
    </w:rPr>
  </w:style>
  <w:style w:type="character" w:customStyle="1" w:styleId="9">
    <w:name w:val="页眉 字符"/>
    <w:basedOn w:val="7"/>
    <w:link w:val="5"/>
    <w:semiHidden/>
    <w:qFormat/>
    <w:uiPriority w:val="99"/>
    <w:rPr>
      <w:sz w:val="18"/>
      <w:szCs w:val="18"/>
    </w:rPr>
  </w:style>
  <w:style w:type="character" w:customStyle="1" w:styleId="10">
    <w:name w:val="页脚 字符"/>
    <w:basedOn w:val="7"/>
    <w:link w:val="4"/>
    <w:semiHidden/>
    <w:qFormat/>
    <w:uiPriority w:val="99"/>
    <w:rPr>
      <w:sz w:val="18"/>
      <w:szCs w:val="18"/>
    </w:rPr>
  </w:style>
  <w:style w:type="character" w:customStyle="1" w:styleId="11">
    <w:name w:val="标题 2 字符"/>
    <w:basedOn w:val="7"/>
    <w:link w:val="2"/>
    <w:qFormat/>
    <w:uiPriority w:val="0"/>
    <w:rPr>
      <w:rFonts w:ascii="Arial" w:hAnsi="Arial" w:eastAsia="黑体" w:cs="Times New Roman"/>
      <w:b/>
      <w:bCs/>
      <w:sz w:val="32"/>
      <w:szCs w:val="32"/>
    </w:rPr>
  </w:style>
  <w:style w:type="character" w:customStyle="1" w:styleId="12">
    <w:name w:val="yyii"/>
    <w:basedOn w:val="7"/>
    <w:qFormat/>
    <w:uiPriority w:val="0"/>
    <w:rPr>
      <w:rFonts w:ascii="Calibri" w:hAnsi="Calibri" w:eastAsia="宋体" w:cs="Times New Roman"/>
    </w:rPr>
  </w:style>
  <w:style w:type="paragraph" w:customStyle="1" w:styleId="13">
    <w:name w:val="列出段落1"/>
    <w:basedOn w:val="1"/>
    <w:qFormat/>
    <w:uiPriority w:val="34"/>
    <w:pPr>
      <w:ind w:firstLine="420" w:firstLineChars="200"/>
    </w:pPr>
  </w:style>
  <w:style w:type="paragraph" w:styleId="14">
    <w:name w:val="List Paragraph"/>
    <w:basedOn w:val="1"/>
    <w:unhideWhenUsed/>
    <w:qFormat/>
    <w:uiPriority w:val="34"/>
    <w:pPr>
      <w:ind w:firstLine="420" w:firstLineChars="200"/>
    </w:pPr>
  </w:style>
  <w:style w:type="character" w:customStyle="1" w:styleId="15">
    <w:name w:val="日期 字符"/>
    <w:basedOn w:val="7"/>
    <w:link w:val="3"/>
    <w:semiHidden/>
    <w:uiPriority w:val="99"/>
    <w:rPr>
      <w:rFonts w:ascii="Times New Roman" w:hAnsi="Times New Roman" w:eastAsia="宋体" w:cs="Times New Roman"/>
      <w:kern w:val="2"/>
      <w:sz w:val="24"/>
      <w:szCs w:val="24"/>
    </w:rPr>
  </w:style>
  <w:style w:type="paragraph" w:customStyle="1" w:styleId="16">
    <w:name w:val="文档正文"/>
    <w:basedOn w:val="1"/>
    <w:qFormat/>
    <w:uiPriority w:val="0"/>
    <w:pPr>
      <w:snapToGrid/>
      <w:spacing w:line="480" w:lineRule="atLeast"/>
      <w:ind w:firstLine="567"/>
      <w:textAlignment w:val="baseline"/>
    </w:pPr>
    <w:rPr>
      <w:rFonts w:ascii="仿宋_GB2312" w:eastAsia="仿宋_GB2312"/>
      <w:kern w:val="0"/>
      <w:szCs w:val="20"/>
    </w:rPr>
  </w:style>
  <w:style w:type="paragraph" w:customStyle="1" w:styleId="1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8">
    <w:name w:val="_Style 16"/>
    <w:basedOn w:val="1"/>
    <w:next w:val="14"/>
    <w:qFormat/>
    <w:uiPriority w:val="34"/>
    <w:pPr>
      <w:adjustRightInd/>
      <w:snapToGrid/>
      <w:spacing w:line="240" w:lineRule="auto"/>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2003</Words>
  <Characters>2258</Characters>
  <Lines>19</Lines>
  <Paragraphs>5</Paragraphs>
  <TotalTime>0</TotalTime>
  <ScaleCrop>false</ScaleCrop>
  <LinksUpToDate>false</LinksUpToDate>
  <CharactersWithSpaces>2376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2025-05-08T06:13:00Z</dcterms:created>
  <dc:creator>user</dc:creator>
  <cp:lastModifiedBy>廖宏达</cp:lastModifiedBy>
  <cp:lastPrinted>2023-10-10T01:58:00Z</cp:lastPrinted>
  <dcterms:modified xsi:type="dcterms:W3CDTF">2026-05-25T01:52:32Z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A048EFA6B64947BC9A22BB6A03971C93_13</vt:lpwstr>
  </property>
  <property fmtid="{D5CDD505-2E9C-101B-9397-08002B2CF9AE}" pid="4" name="KSOTemplateDocerSaveRecord">
    <vt:lpwstr>eyJoZGlkIjoiNjJhZDI2MmUyMzk4ZDBkNWRmYjMwMzFjZGVlZTNlY2EiLCJ1c2VySWQiOiI2ODQ3MjcxNjkifQ==</vt:lpwstr>
  </property>
</Properties>
</file>