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A4B0E">
      <w:pPr>
        <w:jc w:val="center"/>
        <w:rPr>
          <w:b/>
          <w:sz w:val="32"/>
          <w:szCs w:val="32"/>
        </w:rPr>
      </w:pPr>
      <w:r>
        <w:rPr>
          <w:rFonts w:hint="eastAsia"/>
          <w:b/>
          <w:color w:val="0000FF"/>
          <w:sz w:val="32"/>
          <w:szCs w:val="32"/>
          <w:lang w:val="en-US" w:eastAsia="zh-CN"/>
        </w:rPr>
        <w:t>图形</w:t>
      </w:r>
      <w:r>
        <w:rPr>
          <w:rFonts w:hint="eastAsia"/>
          <w:b/>
          <w:color w:val="0000FF"/>
          <w:sz w:val="32"/>
          <w:szCs w:val="32"/>
        </w:rPr>
        <w:t>工作站</w:t>
      </w:r>
      <w:r>
        <w:rPr>
          <w:rFonts w:hint="eastAsia"/>
          <w:b/>
          <w:sz w:val="32"/>
          <w:szCs w:val="32"/>
        </w:rPr>
        <w:t>采购需求文件</w:t>
      </w:r>
    </w:p>
    <w:p w14:paraId="62B7CB25">
      <w:pPr>
        <w:jc w:val="center"/>
        <w:rPr>
          <w:b/>
          <w:sz w:val="32"/>
          <w:szCs w:val="32"/>
        </w:rPr>
      </w:pPr>
    </w:p>
    <w:p w14:paraId="730CCA1C">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w:t>
      </w:r>
      <w:r>
        <w:rPr>
          <w:rFonts w:hint="eastAsia" w:ascii="仿宋" w:hAnsi="仿宋" w:eastAsia="仿宋"/>
          <w:sz w:val="28"/>
          <w:szCs w:val="28"/>
          <w:u w:val="single"/>
        </w:rPr>
        <w:t>科研需求</w:t>
      </w:r>
      <w:r>
        <w:rPr>
          <w:rFonts w:hint="eastAsia" w:ascii="仿宋" w:hAnsi="仿宋" w:eastAsia="仿宋"/>
          <w:sz w:val="28"/>
          <w:szCs w:val="28"/>
        </w:rPr>
        <w:t>，现需要采购</w:t>
      </w:r>
      <w:r>
        <w:rPr>
          <w:rFonts w:ascii="仿宋" w:hAnsi="仿宋" w:eastAsia="仿宋"/>
          <w:sz w:val="28"/>
          <w:szCs w:val="28"/>
        </w:rPr>
        <w:t>1</w:t>
      </w:r>
      <w:r>
        <w:rPr>
          <w:rFonts w:hint="eastAsia" w:ascii="仿宋" w:hAnsi="仿宋" w:eastAsia="仿宋"/>
          <w:sz w:val="28"/>
          <w:szCs w:val="28"/>
        </w:rPr>
        <w:t>台</w:t>
      </w:r>
      <w:r>
        <w:rPr>
          <w:rFonts w:hint="eastAsia" w:ascii="仿宋" w:hAnsi="仿宋" w:eastAsia="仿宋"/>
          <w:sz w:val="28"/>
          <w:szCs w:val="28"/>
          <w:lang w:val="en-US" w:eastAsia="zh-CN"/>
        </w:rPr>
        <w:t>图形</w:t>
      </w:r>
      <w:r>
        <w:rPr>
          <w:rFonts w:hint="eastAsia" w:ascii="仿宋" w:hAnsi="仿宋" w:eastAsia="仿宋"/>
          <w:sz w:val="28"/>
          <w:szCs w:val="28"/>
        </w:rPr>
        <w:t>图形工作站，预算总价为</w:t>
      </w:r>
      <w:r>
        <w:rPr>
          <w:rFonts w:hint="eastAsia" w:ascii="仿宋" w:hAnsi="仿宋" w:eastAsia="仿宋"/>
          <w:sz w:val="28"/>
          <w:szCs w:val="28"/>
          <w:lang w:val="en-US" w:eastAsia="zh-CN"/>
        </w:rPr>
        <w:t>14679</w:t>
      </w:r>
      <w:r>
        <w:rPr>
          <w:rFonts w:hint="eastAsia" w:ascii="仿宋" w:hAnsi="仿宋" w:eastAsia="仿宋"/>
          <w:sz w:val="28"/>
          <w:szCs w:val="28"/>
        </w:rPr>
        <w:t>元，以下为设备需求文件：</w:t>
      </w:r>
    </w:p>
    <w:p w14:paraId="6679098D">
      <w:pPr>
        <w:ind w:firstLine="600"/>
        <w:rPr>
          <w:rFonts w:hint="eastAsia" w:ascii="仿宋" w:hAnsi="仿宋" w:eastAsia="仿宋"/>
          <w:sz w:val="28"/>
          <w:szCs w:val="28"/>
        </w:rPr>
      </w:pPr>
    </w:p>
    <w:tbl>
      <w:tblPr>
        <w:tblStyle w:val="11"/>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359"/>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485" w:type="dxa"/>
            <w:vAlign w:val="center"/>
          </w:tcPr>
          <w:p w14:paraId="0C30222E">
            <w:pPr>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359" w:type="dxa"/>
            <w:vAlign w:val="center"/>
          </w:tcPr>
          <w:p w14:paraId="2D9BF03D">
            <w:pPr>
              <w:jc w:val="center"/>
              <w:rPr>
                <w:rFonts w:hint="eastAsia" w:ascii="宋体" w:hAnsi="宋体" w:eastAsia="宋体" w:cs="宋体"/>
                <w:b/>
                <w:sz w:val="22"/>
                <w:szCs w:val="22"/>
              </w:rPr>
            </w:pPr>
            <w:r>
              <w:rPr>
                <w:rFonts w:hint="eastAsia" w:ascii="宋体" w:hAnsi="宋体" w:eastAsia="宋体" w:cs="宋体"/>
                <w:b/>
                <w:sz w:val="22"/>
                <w:szCs w:val="22"/>
              </w:rPr>
              <w:t>商品</w:t>
            </w:r>
          </w:p>
          <w:p w14:paraId="525C3079">
            <w:pPr>
              <w:jc w:val="center"/>
              <w:rPr>
                <w:rFonts w:hint="eastAsia" w:ascii="宋体" w:hAnsi="宋体" w:eastAsia="宋体" w:cs="宋体"/>
                <w:b/>
                <w:sz w:val="22"/>
                <w:szCs w:val="22"/>
              </w:rPr>
            </w:pPr>
            <w:r>
              <w:rPr>
                <w:rFonts w:hint="eastAsia" w:ascii="宋体" w:hAnsi="宋体" w:eastAsia="宋体" w:cs="宋体"/>
                <w:b/>
                <w:sz w:val="22"/>
                <w:szCs w:val="22"/>
              </w:rPr>
              <w:t>名称</w:t>
            </w:r>
          </w:p>
        </w:tc>
        <w:tc>
          <w:tcPr>
            <w:tcW w:w="4111" w:type="dxa"/>
            <w:vAlign w:val="center"/>
          </w:tcPr>
          <w:p w14:paraId="35BC6368">
            <w:pPr>
              <w:jc w:val="center"/>
              <w:rPr>
                <w:rFonts w:hint="eastAsia" w:ascii="宋体" w:hAnsi="宋体" w:eastAsia="宋体" w:cs="宋体"/>
                <w:b/>
                <w:sz w:val="22"/>
                <w:szCs w:val="22"/>
              </w:rPr>
            </w:pPr>
            <w:r>
              <w:rPr>
                <w:rFonts w:hint="eastAsia" w:ascii="宋体" w:hAnsi="宋体" w:eastAsia="宋体" w:cs="宋体"/>
                <w:b/>
                <w:sz w:val="22"/>
                <w:szCs w:val="22"/>
              </w:rPr>
              <w:t>规格参数</w:t>
            </w:r>
          </w:p>
        </w:tc>
        <w:tc>
          <w:tcPr>
            <w:tcW w:w="992" w:type="dxa"/>
            <w:vAlign w:val="center"/>
          </w:tcPr>
          <w:p w14:paraId="173E5145">
            <w:pPr>
              <w:jc w:val="center"/>
              <w:rPr>
                <w:rFonts w:hint="eastAsia" w:ascii="宋体" w:hAnsi="宋体" w:eastAsia="宋体" w:cs="宋体"/>
                <w:b/>
                <w:sz w:val="22"/>
                <w:szCs w:val="22"/>
              </w:rPr>
            </w:pPr>
            <w:r>
              <w:rPr>
                <w:rFonts w:hint="eastAsia" w:ascii="宋体" w:hAnsi="宋体" w:eastAsia="宋体" w:cs="宋体"/>
                <w:b/>
                <w:sz w:val="22"/>
                <w:szCs w:val="22"/>
              </w:rPr>
              <w:t>预算</w:t>
            </w:r>
          </w:p>
          <w:p w14:paraId="4CC0784A">
            <w:pPr>
              <w:jc w:val="center"/>
              <w:rPr>
                <w:rFonts w:hint="eastAsia" w:ascii="宋体" w:hAnsi="宋体" w:eastAsia="宋体" w:cs="宋体"/>
                <w:b/>
                <w:sz w:val="22"/>
                <w:szCs w:val="22"/>
              </w:rPr>
            </w:pPr>
            <w:r>
              <w:rPr>
                <w:rFonts w:hint="eastAsia" w:ascii="宋体" w:hAnsi="宋体" w:eastAsia="宋体" w:cs="宋体"/>
                <w:b/>
                <w:sz w:val="22"/>
                <w:szCs w:val="22"/>
              </w:rPr>
              <w:t>单价（元）</w:t>
            </w:r>
          </w:p>
        </w:tc>
        <w:tc>
          <w:tcPr>
            <w:tcW w:w="567" w:type="dxa"/>
            <w:vAlign w:val="center"/>
          </w:tcPr>
          <w:p w14:paraId="0ED39FE1">
            <w:pPr>
              <w:jc w:val="center"/>
              <w:rPr>
                <w:rFonts w:hint="eastAsia" w:ascii="宋体" w:hAnsi="宋体" w:eastAsia="宋体" w:cs="宋体"/>
                <w:b/>
                <w:sz w:val="22"/>
                <w:szCs w:val="22"/>
              </w:rPr>
            </w:pPr>
            <w:r>
              <w:rPr>
                <w:rFonts w:hint="eastAsia" w:ascii="宋体" w:hAnsi="宋体" w:eastAsia="宋体" w:cs="宋体"/>
                <w:b/>
                <w:sz w:val="22"/>
                <w:szCs w:val="22"/>
              </w:rPr>
              <w:t>数量</w:t>
            </w:r>
          </w:p>
        </w:tc>
        <w:tc>
          <w:tcPr>
            <w:tcW w:w="567" w:type="dxa"/>
            <w:vAlign w:val="center"/>
          </w:tcPr>
          <w:p w14:paraId="67A92AEA">
            <w:pPr>
              <w:jc w:val="center"/>
              <w:rPr>
                <w:rFonts w:hint="eastAsia" w:ascii="宋体" w:hAnsi="宋体" w:eastAsia="宋体" w:cs="宋体"/>
                <w:b/>
                <w:sz w:val="22"/>
                <w:szCs w:val="22"/>
              </w:rPr>
            </w:pPr>
            <w:r>
              <w:rPr>
                <w:rFonts w:hint="eastAsia" w:ascii="宋体" w:hAnsi="宋体" w:eastAsia="宋体" w:cs="宋体"/>
                <w:b/>
                <w:sz w:val="22"/>
                <w:szCs w:val="22"/>
              </w:rPr>
              <w:t>单位</w:t>
            </w:r>
          </w:p>
        </w:tc>
        <w:tc>
          <w:tcPr>
            <w:tcW w:w="992" w:type="dxa"/>
            <w:vAlign w:val="center"/>
          </w:tcPr>
          <w:p w14:paraId="5FE04B57">
            <w:pPr>
              <w:jc w:val="center"/>
              <w:rPr>
                <w:rFonts w:hint="eastAsia" w:ascii="宋体" w:hAnsi="宋体" w:eastAsia="宋体" w:cs="宋体"/>
                <w:b/>
                <w:sz w:val="22"/>
                <w:szCs w:val="22"/>
              </w:rPr>
            </w:pPr>
            <w:r>
              <w:rPr>
                <w:rFonts w:hint="eastAsia" w:ascii="宋体" w:hAnsi="宋体" w:eastAsia="宋体" w:cs="宋体"/>
                <w:b/>
                <w:sz w:val="22"/>
                <w:szCs w:val="22"/>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7" w:hRule="atLeast"/>
        </w:trPr>
        <w:tc>
          <w:tcPr>
            <w:tcW w:w="485" w:type="dxa"/>
            <w:vAlign w:val="center"/>
          </w:tcPr>
          <w:p w14:paraId="22CD51C1">
            <w:pPr>
              <w:jc w:val="center"/>
              <w:rPr>
                <w:rFonts w:hint="eastAsia" w:ascii="宋体" w:hAnsi="宋体" w:eastAsia="宋体" w:cs="宋体"/>
                <w:color w:val="C00000"/>
                <w:sz w:val="22"/>
                <w:szCs w:val="22"/>
              </w:rPr>
            </w:pPr>
            <w:r>
              <w:rPr>
                <w:rFonts w:hint="eastAsia" w:ascii="宋体" w:hAnsi="宋体" w:eastAsia="宋体" w:cs="宋体"/>
                <w:color w:val="auto"/>
                <w:sz w:val="22"/>
                <w:szCs w:val="22"/>
              </w:rPr>
              <w:t>1</w:t>
            </w:r>
          </w:p>
        </w:tc>
        <w:tc>
          <w:tcPr>
            <w:tcW w:w="1359" w:type="dxa"/>
            <w:vAlign w:val="center"/>
          </w:tcPr>
          <w:p w14:paraId="39C6265D">
            <w:pPr>
              <w:rPr>
                <w:rFonts w:hint="eastAsia" w:ascii="宋体" w:hAnsi="宋体" w:eastAsia="宋体" w:cs="宋体"/>
                <w:sz w:val="22"/>
                <w:szCs w:val="22"/>
              </w:rPr>
            </w:pPr>
            <w:r>
              <w:rPr>
                <w:rFonts w:hint="eastAsia" w:ascii="宋体" w:hAnsi="宋体" w:eastAsia="宋体" w:cs="宋体"/>
                <w:szCs w:val="21"/>
                <w:lang w:val="en-US" w:eastAsia="zh-CN"/>
              </w:rPr>
              <w:t>图形</w:t>
            </w:r>
            <w:r>
              <w:rPr>
                <w:rFonts w:hint="eastAsia" w:ascii="宋体" w:hAnsi="宋体" w:eastAsia="宋体" w:cs="宋体"/>
                <w:szCs w:val="21"/>
              </w:rPr>
              <w:t>工作站</w:t>
            </w:r>
          </w:p>
        </w:tc>
        <w:tc>
          <w:tcPr>
            <w:tcW w:w="4111" w:type="dxa"/>
            <w:vAlign w:val="center"/>
          </w:tcPr>
          <w:p w14:paraId="64C71937">
            <w:pPr>
              <w:rPr>
                <w:rFonts w:hint="eastAsia"/>
              </w:rPr>
            </w:pPr>
            <w:r>
              <w:rPr>
                <w:rFonts w:hint="eastAsia"/>
              </w:rPr>
              <w:t>Intel I7-14700K</w:t>
            </w:r>
            <w:r>
              <w:rPr>
                <w:rFonts w:hint="eastAsia"/>
              </w:rPr>
              <w:tab/>
            </w:r>
          </w:p>
          <w:p w14:paraId="451F3A02">
            <w:pPr>
              <w:rPr>
                <w:rFonts w:hint="eastAsia"/>
              </w:rPr>
            </w:pPr>
            <w:r>
              <w:rPr>
                <w:rFonts w:hint="eastAsia"/>
              </w:rPr>
              <w:t>360一体式水冷</w:t>
            </w:r>
            <w:r>
              <w:rPr>
                <w:rFonts w:hint="eastAsia"/>
              </w:rPr>
              <w:tab/>
            </w:r>
            <w:r>
              <w:rPr>
                <w:rFonts w:hint="eastAsia"/>
              </w:rPr>
              <w:tab/>
            </w:r>
            <w:r>
              <w:rPr>
                <w:rFonts w:hint="eastAsia"/>
              </w:rPr>
              <w:tab/>
            </w:r>
            <w:r>
              <w:rPr>
                <w:rFonts w:hint="eastAsia"/>
              </w:rPr>
              <w:tab/>
            </w:r>
          </w:p>
          <w:p w14:paraId="5A012F33">
            <w:pPr>
              <w:rPr>
                <w:rFonts w:hint="eastAsia"/>
              </w:rPr>
            </w:pPr>
            <w:r>
              <w:rPr>
                <w:rFonts w:hint="eastAsia"/>
              </w:rPr>
              <w:t>微星Z790 MPOWER</w:t>
            </w:r>
            <w:r>
              <w:rPr>
                <w:rFonts w:hint="eastAsia"/>
              </w:rPr>
              <w:tab/>
            </w:r>
            <w:r>
              <w:rPr>
                <w:rFonts w:hint="eastAsia"/>
              </w:rPr>
              <w:tab/>
            </w:r>
            <w:r>
              <w:rPr>
                <w:rFonts w:hint="eastAsia"/>
              </w:rPr>
              <w:tab/>
            </w:r>
            <w:r>
              <w:rPr>
                <w:rFonts w:hint="eastAsia"/>
              </w:rPr>
              <w:tab/>
            </w:r>
          </w:p>
          <w:p w14:paraId="7A7C9483">
            <w:pPr>
              <w:rPr>
                <w:rFonts w:hint="eastAsia"/>
              </w:rPr>
            </w:pPr>
            <w:r>
              <w:rPr>
                <w:rFonts w:hint="eastAsia"/>
              </w:rPr>
              <w:t>海盗船 DDR5 32G 5200</w:t>
            </w:r>
            <w:r>
              <w:rPr>
                <w:rFonts w:hint="eastAsia"/>
              </w:rPr>
              <w:tab/>
            </w:r>
          </w:p>
          <w:p w14:paraId="185A4F64">
            <w:pPr>
              <w:rPr>
                <w:rFonts w:hint="eastAsia"/>
              </w:rPr>
            </w:pPr>
            <w:r>
              <w:rPr>
                <w:rFonts w:hint="eastAsia"/>
              </w:rPr>
              <w:t>三星 990 EVO PULS 2TB</w:t>
            </w:r>
            <w:r>
              <w:rPr>
                <w:rFonts w:hint="eastAsia"/>
              </w:rPr>
              <w:tab/>
            </w:r>
            <w:r>
              <w:rPr>
                <w:rFonts w:hint="eastAsia"/>
              </w:rPr>
              <w:tab/>
            </w:r>
            <w:r>
              <w:rPr>
                <w:rFonts w:hint="eastAsia"/>
              </w:rPr>
              <w:tab/>
            </w:r>
            <w:r>
              <w:rPr>
                <w:rFonts w:hint="eastAsia"/>
              </w:rPr>
              <w:tab/>
            </w:r>
          </w:p>
          <w:p w14:paraId="5BA47516">
            <w:pPr>
              <w:rPr>
                <w:rFonts w:hint="eastAsia"/>
              </w:rPr>
            </w:pPr>
            <w:r>
              <w:rPr>
                <w:rFonts w:hint="eastAsia"/>
              </w:rPr>
              <w:t>安耐美 A650   650W</w:t>
            </w:r>
            <w:r>
              <w:rPr>
                <w:rFonts w:hint="eastAsia"/>
              </w:rPr>
              <w:tab/>
            </w:r>
            <w:r>
              <w:rPr>
                <w:rFonts w:hint="eastAsia"/>
              </w:rPr>
              <w:tab/>
            </w:r>
          </w:p>
          <w:p w14:paraId="7FA723EF">
            <w:pPr>
              <w:rPr>
                <w:rFonts w:hint="eastAsia"/>
              </w:rPr>
            </w:pPr>
            <w:r>
              <w:rPr>
                <w:rFonts w:hint="eastAsia"/>
              </w:rPr>
              <w:t>塔式机箱</w:t>
            </w:r>
            <w:r>
              <w:rPr>
                <w:rFonts w:hint="eastAsia"/>
              </w:rPr>
              <w:tab/>
            </w:r>
            <w:r>
              <w:rPr>
                <w:rFonts w:hint="eastAsia"/>
              </w:rPr>
              <w:tab/>
            </w:r>
            <w:r>
              <w:rPr>
                <w:rFonts w:hint="eastAsia"/>
              </w:rPr>
              <w:tab/>
            </w:r>
            <w:r>
              <w:rPr>
                <w:rFonts w:hint="eastAsia"/>
              </w:rPr>
              <w:tab/>
            </w:r>
          </w:p>
          <w:p w14:paraId="0085C0F3">
            <w:pPr>
              <w:widowControl/>
              <w:spacing w:line="360" w:lineRule="auto"/>
              <w:rPr>
                <w:rFonts w:hint="eastAsia" w:ascii="宋体" w:hAnsi="宋体" w:eastAsia="宋体" w:cs="宋体"/>
                <w:sz w:val="22"/>
                <w:szCs w:val="22"/>
              </w:rPr>
            </w:pPr>
            <w:r>
              <w:rPr>
                <w:rFonts w:hint="eastAsia"/>
              </w:rPr>
              <w:t>三年保修</w:t>
            </w:r>
          </w:p>
        </w:tc>
        <w:tc>
          <w:tcPr>
            <w:tcW w:w="992" w:type="dxa"/>
            <w:vAlign w:val="center"/>
          </w:tcPr>
          <w:p w14:paraId="35769300">
            <w:pPr>
              <w:widowControl/>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14679</w:t>
            </w:r>
          </w:p>
        </w:tc>
        <w:tc>
          <w:tcPr>
            <w:tcW w:w="567" w:type="dxa"/>
            <w:vAlign w:val="center"/>
          </w:tcPr>
          <w:p w14:paraId="20F24137">
            <w:pPr>
              <w:widowControl/>
              <w:spacing w:line="360" w:lineRule="auto"/>
              <w:rPr>
                <w:rFonts w:hint="eastAsia" w:ascii="宋体" w:hAnsi="宋体" w:eastAsia="宋体" w:cs="宋体"/>
                <w:szCs w:val="21"/>
              </w:rPr>
            </w:pPr>
            <w:r>
              <w:rPr>
                <w:rFonts w:hint="eastAsia" w:ascii="宋体" w:hAnsi="宋体" w:eastAsia="宋体" w:cs="宋体"/>
                <w:szCs w:val="21"/>
              </w:rPr>
              <w:t>1</w:t>
            </w:r>
          </w:p>
        </w:tc>
        <w:tc>
          <w:tcPr>
            <w:tcW w:w="567" w:type="dxa"/>
            <w:vAlign w:val="center"/>
          </w:tcPr>
          <w:p w14:paraId="08BCA922">
            <w:pPr>
              <w:widowControl/>
              <w:spacing w:line="360" w:lineRule="auto"/>
              <w:rPr>
                <w:rFonts w:hint="eastAsia" w:ascii="宋体" w:hAnsi="宋体" w:eastAsia="宋体" w:cs="宋体"/>
                <w:szCs w:val="21"/>
              </w:rPr>
            </w:pPr>
            <w:r>
              <w:rPr>
                <w:rFonts w:hint="eastAsia" w:ascii="宋体" w:hAnsi="宋体" w:eastAsia="宋体" w:cs="宋体"/>
                <w:szCs w:val="21"/>
              </w:rPr>
              <w:t>台</w:t>
            </w:r>
          </w:p>
        </w:tc>
        <w:tc>
          <w:tcPr>
            <w:tcW w:w="992" w:type="dxa"/>
            <w:vAlign w:val="center"/>
          </w:tcPr>
          <w:p w14:paraId="48B14223">
            <w:pPr>
              <w:widowControl/>
              <w:spacing w:line="360" w:lineRule="auto"/>
              <w:rPr>
                <w:rFonts w:hint="default" w:ascii="宋体" w:hAnsi="宋体" w:eastAsia="宋体" w:cs="宋体"/>
                <w:szCs w:val="21"/>
                <w:lang w:val="en-US"/>
              </w:rPr>
            </w:pPr>
            <w:r>
              <w:rPr>
                <w:rFonts w:hint="eastAsia" w:ascii="宋体" w:hAnsi="宋体" w:eastAsia="宋体" w:cs="宋体"/>
                <w:szCs w:val="21"/>
                <w:lang w:val="en-US" w:eastAsia="zh-CN"/>
              </w:rPr>
              <w:t>14679</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8081" w:type="dxa"/>
            <w:gridSpan w:val="6"/>
            <w:vAlign w:val="center"/>
          </w:tcPr>
          <w:p w14:paraId="4DB5F412">
            <w:pPr>
              <w:jc w:val="center"/>
              <w:rPr>
                <w:rFonts w:hint="eastAsia" w:ascii="宋体" w:hAnsi="宋体" w:eastAsia="宋体" w:cs="宋体"/>
                <w:sz w:val="22"/>
                <w:szCs w:val="22"/>
              </w:rPr>
            </w:pPr>
            <w:r>
              <w:rPr>
                <w:rFonts w:hint="eastAsia" w:ascii="宋体" w:hAnsi="宋体" w:eastAsia="宋体" w:cs="宋体"/>
                <w:sz w:val="22"/>
                <w:szCs w:val="22"/>
              </w:rPr>
              <w:t>合计</w:t>
            </w:r>
          </w:p>
        </w:tc>
        <w:tc>
          <w:tcPr>
            <w:tcW w:w="992" w:type="dxa"/>
            <w:vAlign w:val="center"/>
          </w:tcPr>
          <w:p w14:paraId="58612E94">
            <w:pPr>
              <w:jc w:val="center"/>
              <w:rPr>
                <w:rFonts w:hint="default" w:ascii="宋体" w:hAnsi="宋体" w:eastAsia="宋体" w:cs="宋体"/>
                <w:sz w:val="22"/>
                <w:szCs w:val="22"/>
                <w:lang w:val="en-US"/>
              </w:rPr>
            </w:pPr>
            <w:r>
              <w:rPr>
                <w:rFonts w:hint="eastAsia" w:ascii="宋体" w:hAnsi="宋体" w:eastAsia="宋体" w:cs="宋体"/>
                <w:szCs w:val="21"/>
                <w:lang w:val="en-US" w:eastAsia="zh-CN"/>
              </w:rPr>
              <w:t>14679</w:t>
            </w:r>
          </w:p>
        </w:tc>
      </w:tr>
    </w:tbl>
    <w:p w14:paraId="422B7A20"/>
    <w:p w14:paraId="18F901F5">
      <w:pPr>
        <w:rPr>
          <w:highlight w:val="yellow"/>
        </w:rPr>
      </w:pPr>
    </w:p>
    <w:p w14:paraId="19A799D6">
      <w:pPr>
        <w:rPr>
          <w:highlight w:val="yellow"/>
        </w:rPr>
      </w:pPr>
    </w:p>
    <w:p w14:paraId="2C2292BC">
      <w:pPr>
        <w:rPr>
          <w:highlight w:val="yellow"/>
        </w:rPr>
      </w:pPr>
    </w:p>
    <w:p w14:paraId="5C1C2CC8">
      <w:pPr>
        <w:rPr>
          <w:highlight w:val="yellow"/>
        </w:rPr>
      </w:pPr>
    </w:p>
    <w:p w14:paraId="5E7DDB10">
      <w:pPr>
        <w:rPr>
          <w:highlight w:val="yellow"/>
        </w:rPr>
      </w:pPr>
      <w:bookmarkStart w:id="0" w:name="_GoBack"/>
      <w:bookmarkEnd w:id="0"/>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14"/>
        <w:gridCol w:w="6613"/>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41"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127" w:type="dxa"/>
            <w:gridSpan w:val="2"/>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68" w:type="dxa"/>
            <w:gridSpan w:val="3"/>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atLeast"/>
          <w:jc w:val="center"/>
        </w:trPr>
        <w:tc>
          <w:tcPr>
            <w:tcW w:w="941"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514" w:type="dxa"/>
          </w:tcPr>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tcPr>
          <w:p w14:paraId="02A93FEA">
            <w:pPr>
              <w:widowControl/>
              <w:spacing w:line="360" w:lineRule="auto"/>
              <w:rPr>
                <w:rFonts w:hint="eastAsia" w:ascii="宋体" w:hAnsi="宋体" w:eastAsia="宋体" w:cs="宋体"/>
                <w:szCs w:val="21"/>
              </w:rPr>
            </w:pPr>
            <w:r>
              <w:rPr>
                <w:rFonts w:hint="eastAsia" w:ascii="宋体" w:hAnsi="宋体" w:eastAsia="宋体" w:cs="宋体"/>
                <w:szCs w:val="21"/>
              </w:rPr>
              <w:t>质保及售后服务：</w:t>
            </w:r>
          </w:p>
          <w:p w14:paraId="06088A65">
            <w:pPr>
              <w:widowControl/>
              <w:spacing w:line="360" w:lineRule="auto"/>
              <w:rPr>
                <w:rFonts w:hint="eastAsia" w:ascii="宋体" w:hAnsi="宋体" w:eastAsia="宋体" w:cs="宋体"/>
                <w:szCs w:val="21"/>
              </w:rPr>
            </w:pPr>
            <w:r>
              <w:rPr>
                <w:rFonts w:hint="eastAsia" w:ascii="宋体" w:hAnsi="宋体" w:eastAsia="宋体" w:cs="宋体"/>
                <w:szCs w:val="21"/>
              </w:rPr>
              <w:t>1、整机质保期3年。出具品牌厂商售后证明。</w:t>
            </w:r>
          </w:p>
          <w:p w14:paraId="4F7B0A17">
            <w:pPr>
              <w:widowControl/>
              <w:spacing w:line="360" w:lineRule="auto"/>
              <w:rPr>
                <w:rFonts w:hint="eastAsia" w:ascii="宋体" w:hAnsi="宋体" w:eastAsia="宋体" w:cs="宋体"/>
                <w:szCs w:val="21"/>
              </w:rPr>
            </w:pPr>
            <w:r>
              <w:rPr>
                <w:rFonts w:hint="eastAsia" w:ascii="宋体" w:hAnsi="宋体" w:eastAsia="宋体" w:cs="宋体"/>
                <w:szCs w:val="21"/>
              </w:rPr>
              <w:t>2、中标产品及配套软件不接受快递发货，需安排技术配送当场拆箱验收现场查验 SN 码，并一一核对配置并为客户现场安装所需软件 ；软件安装⼈员须为原⼚技术⼈员，供货时提供原⼚技术⼈员证明⽂件。</w:t>
            </w:r>
          </w:p>
          <w:p w14:paraId="6C8C1110">
            <w:pPr>
              <w:widowControl/>
              <w:spacing w:line="360" w:lineRule="auto"/>
              <w:rPr>
                <w:rFonts w:hint="eastAsia" w:ascii="宋体" w:hAnsi="宋体" w:eastAsia="宋体" w:cs="宋体"/>
                <w:szCs w:val="21"/>
              </w:rPr>
            </w:pPr>
            <w:r>
              <w:rPr>
                <w:rFonts w:hint="eastAsia" w:ascii="宋体" w:hAnsi="宋体" w:eastAsia="宋体" w:cs="宋体"/>
                <w:szCs w:val="21"/>
              </w:rPr>
              <w:t>3、交货时间：中标后3个工作日内送货上门并安装调试。</w:t>
            </w:r>
          </w:p>
          <w:p w14:paraId="71BCCC40">
            <w:pPr>
              <w:widowControl/>
              <w:spacing w:line="360" w:lineRule="auto"/>
              <w:rPr>
                <w:rFonts w:hint="eastAsia" w:ascii="宋体" w:hAnsi="宋体" w:eastAsia="宋体" w:cs="宋体"/>
                <w:szCs w:val="21"/>
              </w:rPr>
            </w:pPr>
            <w:r>
              <w:rPr>
                <w:rFonts w:hint="eastAsia" w:ascii="宋体" w:hAnsi="宋体" w:eastAsia="宋体" w:cs="宋体"/>
                <w:szCs w:val="21"/>
              </w:rPr>
              <w:t>4、中标人若不按规定时间、地点与采购单位办理合同签订事宜，则采购单位可以废除其中标资格。（请报价商看清楚规格参数和售后服务要求，不能满足要求，请勿报价。如出现中标后，延迟/无法履约，一律归为恶意报价行为，将按照平台管理规则进行处罚）</w:t>
            </w:r>
          </w:p>
          <w:p w14:paraId="46A057AE">
            <w:pPr>
              <w:widowControl/>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5、</w:t>
            </w:r>
            <w:r>
              <w:rPr>
                <w:rFonts w:hint="eastAsia" w:ascii="宋体" w:hAnsi="宋体" w:eastAsia="宋体" w:cs="宋体"/>
                <w:szCs w:val="21"/>
              </w:rPr>
              <w:t>中标人</w:t>
            </w:r>
            <w:r>
              <w:rPr>
                <w:rFonts w:hint="eastAsia" w:ascii="宋体" w:hAnsi="宋体" w:eastAsia="宋体" w:cs="宋体"/>
                <w:szCs w:val="21"/>
                <w:lang w:val="en-US" w:eastAsia="zh-CN"/>
              </w:rPr>
              <w:t>应在设备交付时向采购人提供原厂针对本项目的三年售后服务承诺函，若未能提供则采购人有权拒收货物。</w:t>
            </w:r>
          </w:p>
          <w:p w14:paraId="70DA313F">
            <w:pPr>
              <w:widowControl/>
              <w:spacing w:line="360" w:lineRule="auto"/>
              <w:rPr>
                <w:rFonts w:ascii="宋体" w:hAnsi="宋体" w:eastAsia="宋体" w:cs="宋体"/>
                <w:szCs w:val="21"/>
              </w:rPr>
            </w:pP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52E58"/>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94D8C"/>
    <w:rsid w:val="001B6657"/>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3BC9"/>
    <w:rsid w:val="003F3DAA"/>
    <w:rsid w:val="003F6FC7"/>
    <w:rsid w:val="00402BC0"/>
    <w:rsid w:val="00404638"/>
    <w:rsid w:val="00422B48"/>
    <w:rsid w:val="00471649"/>
    <w:rsid w:val="0048389C"/>
    <w:rsid w:val="004A3B0D"/>
    <w:rsid w:val="004E6F97"/>
    <w:rsid w:val="0050538A"/>
    <w:rsid w:val="00511D9A"/>
    <w:rsid w:val="00525A30"/>
    <w:rsid w:val="00531B4A"/>
    <w:rsid w:val="00532622"/>
    <w:rsid w:val="00534EAA"/>
    <w:rsid w:val="00564F41"/>
    <w:rsid w:val="00585F2E"/>
    <w:rsid w:val="005A6CBA"/>
    <w:rsid w:val="005A73E6"/>
    <w:rsid w:val="005C77BF"/>
    <w:rsid w:val="005E67D4"/>
    <w:rsid w:val="00610268"/>
    <w:rsid w:val="0065536D"/>
    <w:rsid w:val="006B163F"/>
    <w:rsid w:val="006B43E7"/>
    <w:rsid w:val="006C7E25"/>
    <w:rsid w:val="007006E2"/>
    <w:rsid w:val="00711775"/>
    <w:rsid w:val="007513FE"/>
    <w:rsid w:val="007526F5"/>
    <w:rsid w:val="00782FC2"/>
    <w:rsid w:val="007A37B4"/>
    <w:rsid w:val="007A7713"/>
    <w:rsid w:val="007D0524"/>
    <w:rsid w:val="007D0997"/>
    <w:rsid w:val="007D6115"/>
    <w:rsid w:val="007F2E5F"/>
    <w:rsid w:val="0080596E"/>
    <w:rsid w:val="00834754"/>
    <w:rsid w:val="00836089"/>
    <w:rsid w:val="008404AE"/>
    <w:rsid w:val="00870F40"/>
    <w:rsid w:val="00885B4A"/>
    <w:rsid w:val="008B5505"/>
    <w:rsid w:val="009453AE"/>
    <w:rsid w:val="009615A3"/>
    <w:rsid w:val="0098048B"/>
    <w:rsid w:val="009911D2"/>
    <w:rsid w:val="009C0872"/>
    <w:rsid w:val="009D6CBD"/>
    <w:rsid w:val="00A20AA6"/>
    <w:rsid w:val="00A309DE"/>
    <w:rsid w:val="00A521A6"/>
    <w:rsid w:val="00A76012"/>
    <w:rsid w:val="00AB35E6"/>
    <w:rsid w:val="00AD6047"/>
    <w:rsid w:val="00AF7205"/>
    <w:rsid w:val="00AF7D63"/>
    <w:rsid w:val="00B130C0"/>
    <w:rsid w:val="00B51041"/>
    <w:rsid w:val="00BB3676"/>
    <w:rsid w:val="00BC203C"/>
    <w:rsid w:val="00BC4B38"/>
    <w:rsid w:val="00BF3432"/>
    <w:rsid w:val="00C2090A"/>
    <w:rsid w:val="00C2775C"/>
    <w:rsid w:val="00C35167"/>
    <w:rsid w:val="00C36FF3"/>
    <w:rsid w:val="00CA196E"/>
    <w:rsid w:val="00CA5EE2"/>
    <w:rsid w:val="00CB7CCF"/>
    <w:rsid w:val="00D10E62"/>
    <w:rsid w:val="00D143E6"/>
    <w:rsid w:val="00D51DB9"/>
    <w:rsid w:val="00D87A85"/>
    <w:rsid w:val="00DA5C1C"/>
    <w:rsid w:val="00DC1743"/>
    <w:rsid w:val="00E1711A"/>
    <w:rsid w:val="00E5035D"/>
    <w:rsid w:val="00EB1E94"/>
    <w:rsid w:val="00EC3FE7"/>
    <w:rsid w:val="00EC4B27"/>
    <w:rsid w:val="00ED6D6C"/>
    <w:rsid w:val="00EF1347"/>
    <w:rsid w:val="00EF76BB"/>
    <w:rsid w:val="00F0084A"/>
    <w:rsid w:val="00F51A94"/>
    <w:rsid w:val="00F53A90"/>
    <w:rsid w:val="00FB0830"/>
    <w:rsid w:val="00FC7D6A"/>
    <w:rsid w:val="02BB3E8D"/>
    <w:rsid w:val="035E2996"/>
    <w:rsid w:val="03A013D6"/>
    <w:rsid w:val="0440541D"/>
    <w:rsid w:val="056F72B2"/>
    <w:rsid w:val="09F77876"/>
    <w:rsid w:val="0DB066B9"/>
    <w:rsid w:val="0E4F2640"/>
    <w:rsid w:val="0EC17841"/>
    <w:rsid w:val="0F681F23"/>
    <w:rsid w:val="0F697CEF"/>
    <w:rsid w:val="0FDE3F31"/>
    <w:rsid w:val="145A737F"/>
    <w:rsid w:val="145D1EA6"/>
    <w:rsid w:val="15633E35"/>
    <w:rsid w:val="1ABF618E"/>
    <w:rsid w:val="1C1F5136"/>
    <w:rsid w:val="1F074B8C"/>
    <w:rsid w:val="21CE74D8"/>
    <w:rsid w:val="248A3F05"/>
    <w:rsid w:val="251D242F"/>
    <w:rsid w:val="29947833"/>
    <w:rsid w:val="2A870AD2"/>
    <w:rsid w:val="2E3A7276"/>
    <w:rsid w:val="302736BC"/>
    <w:rsid w:val="3049217F"/>
    <w:rsid w:val="324D3728"/>
    <w:rsid w:val="34533777"/>
    <w:rsid w:val="379D68EA"/>
    <w:rsid w:val="37A35603"/>
    <w:rsid w:val="3843054F"/>
    <w:rsid w:val="39F21BBB"/>
    <w:rsid w:val="3ADA3C08"/>
    <w:rsid w:val="3C236125"/>
    <w:rsid w:val="3D6F4FA2"/>
    <w:rsid w:val="3E974BA8"/>
    <w:rsid w:val="47C06F1E"/>
    <w:rsid w:val="49484F14"/>
    <w:rsid w:val="4A8536D2"/>
    <w:rsid w:val="4FD55530"/>
    <w:rsid w:val="562763BA"/>
    <w:rsid w:val="589A7317"/>
    <w:rsid w:val="59157D2C"/>
    <w:rsid w:val="59B937CD"/>
    <w:rsid w:val="5C656C4B"/>
    <w:rsid w:val="5F145B8A"/>
    <w:rsid w:val="60F577E0"/>
    <w:rsid w:val="67013218"/>
    <w:rsid w:val="698F6069"/>
    <w:rsid w:val="6AE32C0A"/>
    <w:rsid w:val="6B0625EA"/>
    <w:rsid w:val="6C0E79A8"/>
    <w:rsid w:val="6EEF751E"/>
    <w:rsid w:val="71D5239B"/>
    <w:rsid w:val="723B526F"/>
    <w:rsid w:val="75CF63FA"/>
    <w:rsid w:val="780A196C"/>
    <w:rsid w:val="7A156824"/>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annotation text"/>
    <w:basedOn w:val="1"/>
    <w:link w:val="16"/>
    <w:unhideWhenUsed/>
    <w:qFormat/>
    <w:uiPriority w:val="99"/>
    <w:pPr>
      <w:jc w:val="left"/>
    </w:pPr>
  </w:style>
  <w:style w:type="paragraph" w:styleId="6">
    <w:name w:val="annotation subject"/>
    <w:basedOn w:val="5"/>
    <w:next w:val="5"/>
    <w:link w:val="17"/>
    <w:semiHidden/>
    <w:unhideWhenUsed/>
    <w:qFormat/>
    <w:uiPriority w:val="99"/>
    <w:rPr>
      <w:b/>
      <w:bCs/>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character" w:styleId="10">
    <w:name w:val="Strong"/>
    <w:qFormat/>
    <w:uiPriority w:val="0"/>
    <w:rPr>
      <w:b/>
      <w:bCs/>
    </w:rPr>
  </w:style>
  <w:style w:type="table" w:styleId="11">
    <w:name w:val="Table Grid"/>
    <w:basedOn w:val="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autoRedefine/>
    <w:qFormat/>
    <w:uiPriority w:val="34"/>
    <w:pPr>
      <w:ind w:firstLine="420" w:firstLineChars="200"/>
    </w:pPr>
  </w:style>
  <w:style w:type="character" w:customStyle="1" w:styleId="13">
    <w:name w:val="页眉 字符"/>
    <w:basedOn w:val="2"/>
    <w:link w:val="8"/>
    <w:autoRedefine/>
    <w:qFormat/>
    <w:uiPriority w:val="99"/>
    <w:rPr>
      <w:sz w:val="18"/>
      <w:szCs w:val="18"/>
    </w:rPr>
  </w:style>
  <w:style w:type="character" w:customStyle="1" w:styleId="14">
    <w:name w:val="页脚 字符"/>
    <w:basedOn w:val="2"/>
    <w:link w:val="7"/>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2"/>
    <w:link w:val="5"/>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611</Words>
  <Characters>758</Characters>
  <Lines>6</Lines>
  <Paragraphs>1</Paragraphs>
  <TotalTime>3</TotalTime>
  <ScaleCrop>false</ScaleCrop>
  <LinksUpToDate>false</LinksUpToDate>
  <CharactersWithSpaces>798</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2025-10-29T10:45:00Z</dcterms:created>
  <dc:creator>smbu</dc:creator>
  <cp:lastModifiedBy>May</cp:lastModifiedBy>
  <dcterms:modified xsi:type="dcterms:W3CDTF">2025-11-19T12:24:13Z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1033-12.1.23540.23540</vt:lpwstr>
  </property>
  <property fmtid="{D5CDD505-2E9C-101B-9397-08002B2CF9AE}" pid="3" name="ICV">
    <vt:lpwstr>CEA7F50BD1E5320D6D461D692CA5EF95_43</vt:lpwstr>
  </property>
  <property fmtid="{D5CDD505-2E9C-101B-9397-08002B2CF9AE}" pid="4" name="KSOTemplateDocerSaveRecord">
    <vt:lpwstr>eyJoZGlkIjoiYjkxZTFkYzg1OTFhOWJiNDdhOGE5NjUwNjg3ZTdkYjQiLCJ1c2VySWQiOiIxMTM2NTE4MDY4In0=</vt:lpwstr>
  </property>
</Properties>
</file>