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45F7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华文中宋" w:hAnsi="华文中宋" w:eastAsia="华文中宋" w:cs="华文中宋"/>
          <w:snapToGrid w:val="0"/>
          <w:kern w:val="0"/>
          <w:sz w:val="44"/>
          <w:szCs w:val="44"/>
        </w:rPr>
      </w:pPr>
    </w:p>
    <w:p w14:paraId="77B5ACC0">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深圳市福田区第三人民医院办公设备维修服务项目公开询价采购公告</w:t>
      </w:r>
    </w:p>
    <w:p w14:paraId="69BCDFE4">
      <w:pPr>
        <w:pStyle w:val="2"/>
        <w:rPr>
          <w:rFonts w:hint="default"/>
          <w:lang w:val="en-US" w:eastAsia="zh-CN"/>
        </w:rPr>
      </w:pPr>
    </w:p>
    <w:p w14:paraId="6244D96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kern w:val="2"/>
          <w:sz w:val="32"/>
          <w:szCs w:val="32"/>
          <w:lang w:val="en-US" w:eastAsia="zh-CN" w:bidi="ar-SA"/>
        </w:rPr>
      </w:pPr>
      <w:r>
        <w:rPr>
          <w:rFonts w:hint="eastAsia" w:ascii="仿宋" w:hAnsi="仿宋" w:eastAsia="仿宋_GB2312" w:cs="仿宋"/>
          <w:b w:val="0"/>
          <w:bCs w:val="0"/>
          <w:i w:val="0"/>
          <w:iCs w:val="0"/>
          <w:caps w:val="0"/>
          <w:color w:val="000000"/>
          <w:spacing w:val="0"/>
          <w:sz w:val="32"/>
          <w:szCs w:val="32"/>
          <w:lang w:eastAsia="zh-CN"/>
        </w:rPr>
        <w:t>根据我院工作安排，</w:t>
      </w:r>
      <w:r>
        <w:rPr>
          <w:rFonts w:hint="eastAsia" w:ascii="仿宋" w:hAnsi="仿宋" w:eastAsia="仿宋_GB2312" w:cs="仿宋"/>
          <w:b w:val="0"/>
          <w:bCs w:val="0"/>
          <w:i w:val="0"/>
          <w:iCs w:val="0"/>
          <w:caps w:val="0"/>
          <w:color w:val="000000"/>
          <w:spacing w:val="0"/>
          <w:sz w:val="32"/>
          <w:szCs w:val="32"/>
          <w:lang w:val="en-US" w:eastAsia="zh-CN"/>
        </w:rPr>
        <w:t>深圳市福田区第三人民医院办公设备维修服务项目</w:t>
      </w:r>
      <w:r>
        <w:rPr>
          <w:rFonts w:hint="eastAsia" w:ascii="仿宋" w:hAnsi="仿宋" w:eastAsia="仿宋_GB2312" w:cs="仿宋"/>
          <w:b w:val="0"/>
          <w:bCs w:val="0"/>
          <w:i w:val="0"/>
          <w:iCs w:val="0"/>
          <w:caps w:val="0"/>
          <w:color w:val="auto"/>
          <w:spacing w:val="0"/>
          <w:sz w:val="32"/>
          <w:szCs w:val="32"/>
          <w:lang w:eastAsia="zh-CN"/>
        </w:rPr>
        <w:t>拟进行</w:t>
      </w:r>
      <w:r>
        <w:rPr>
          <w:rFonts w:hint="eastAsia" w:ascii="仿宋" w:hAnsi="仿宋" w:eastAsia="仿宋_GB2312" w:cs="仿宋"/>
          <w:b w:val="0"/>
          <w:bCs w:val="0"/>
          <w:i w:val="0"/>
          <w:iCs w:val="0"/>
          <w:caps w:val="0"/>
          <w:color w:val="auto"/>
          <w:spacing w:val="0"/>
          <w:sz w:val="32"/>
          <w:szCs w:val="32"/>
          <w:lang w:val="en-US" w:eastAsia="zh-CN"/>
        </w:rPr>
        <w:t>公开询价采购</w:t>
      </w:r>
      <w:r>
        <w:rPr>
          <w:rFonts w:hint="eastAsia" w:ascii="仿宋" w:hAnsi="仿宋" w:eastAsia="仿宋_GB2312" w:cs="仿宋"/>
          <w:b w:val="0"/>
          <w:bCs w:val="0"/>
          <w:color w:val="auto"/>
          <w:kern w:val="2"/>
          <w:sz w:val="32"/>
          <w:szCs w:val="32"/>
          <w:lang w:val="en-US" w:eastAsia="zh-CN" w:bidi="ar-SA"/>
        </w:rPr>
        <w:t>，欢迎各供应商参</w:t>
      </w:r>
      <w:r>
        <w:rPr>
          <w:rFonts w:hint="eastAsia" w:ascii="仿宋" w:hAnsi="仿宋" w:eastAsia="仿宋_GB2312" w:cs="仿宋"/>
          <w:b w:val="0"/>
          <w:bCs w:val="0"/>
          <w:kern w:val="2"/>
          <w:sz w:val="32"/>
          <w:szCs w:val="32"/>
          <w:lang w:val="en-US" w:eastAsia="zh-CN" w:bidi="ar-SA"/>
        </w:rPr>
        <w:t>加本次采购项目，有关情况通知如下：</w:t>
      </w:r>
    </w:p>
    <w:p w14:paraId="3F339B3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一、采购项目内容及要求</w:t>
      </w:r>
    </w:p>
    <w:p w14:paraId="5D08BC8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（一）项目名称</w:t>
      </w:r>
    </w:p>
    <w:p w14:paraId="66ACB1B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深圳市福田区第三人民医院办公设备维修服务项目</w:t>
      </w:r>
    </w:p>
    <w:p w14:paraId="538F4DF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（二）项目金额</w:t>
      </w:r>
    </w:p>
    <w:p w14:paraId="066AACF7">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预算金额：人民币20000元</w:t>
      </w:r>
    </w:p>
    <w:p w14:paraId="3A46D60D">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服务内容及要求</w:t>
      </w:r>
    </w:p>
    <w:p w14:paraId="35FC149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 xml:space="preserve"> （1）计算机检测与维修服务</w:t>
      </w:r>
    </w:p>
    <w:p w14:paraId="22ADAD0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1. 服务覆盖设备类型：台式电脑、笔记本电脑、平板电脑、服务器、工控机等各类计算机设备。</w:t>
      </w:r>
    </w:p>
    <w:p w14:paraId="302117E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2. 硬件检修范围：涵盖主板、电源、内存、散热风扇、显卡、硬盘（机械/固态）、键盘、鼠标、网线、电源线、读卡器、显示器及其他外接外设的检测、故障诊断、更换与维修。</w:t>
      </w:r>
    </w:p>
    <w:p w14:paraId="009FE0A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 xml:space="preserve"> （2）打印机及影像设备检测与维修服务</w:t>
      </w:r>
    </w:p>
    <w:p w14:paraId="379D2B5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1. 服务覆盖设备类型：针式打印机、激光打印机、喷墨打印机、扫描仪、多功能一体机、传真机等打印与影像处理设备。</w:t>
      </w:r>
    </w:p>
    <w:p w14:paraId="23956F4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 xml:space="preserve"> （3）其他办公设备综合检测与维修服务</w:t>
      </w:r>
    </w:p>
    <w:p w14:paraId="58CA8B3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_GB2312" w:cs="仿宋"/>
          <w:b w:val="0"/>
          <w:bCs w:val="0"/>
          <w:i w:val="0"/>
          <w:iCs w:val="0"/>
          <w:caps w:val="0"/>
          <w:color w:val="auto"/>
          <w:spacing w:val="0"/>
          <w:sz w:val="32"/>
          <w:szCs w:val="32"/>
          <w:lang w:val="en-US" w:eastAsia="zh-CN"/>
        </w:rPr>
      </w:pPr>
      <w:r>
        <w:rPr>
          <w:rFonts w:hint="eastAsia" w:ascii="仿宋" w:hAnsi="仿宋" w:eastAsia="仿宋_GB2312" w:cs="仿宋"/>
          <w:b w:val="0"/>
          <w:bCs w:val="0"/>
          <w:i w:val="0"/>
          <w:iCs w:val="0"/>
          <w:caps w:val="0"/>
          <w:color w:val="auto"/>
          <w:spacing w:val="0"/>
          <w:sz w:val="32"/>
          <w:szCs w:val="32"/>
          <w:lang w:val="en-US" w:eastAsia="zh-CN"/>
        </w:rPr>
        <w:t>针对各类办公场景下的辅助设备（如投影仪、碎纸机、考勤机等）提供全面的故障检测、维修及维护服务。</w:t>
      </w:r>
    </w:p>
    <w:p w14:paraId="2621396B">
      <w:pPr>
        <w:pStyle w:val="2"/>
        <w:rPr>
          <w:rFonts w:hint="eastAsia" w:ascii="仿宋" w:hAnsi="仿宋" w:eastAsia="仿宋_GB2312" w:cs="仿宋"/>
          <w:b w:val="0"/>
          <w:bCs w:val="0"/>
          <w:i w:val="0"/>
          <w:iCs w:val="0"/>
          <w:caps w:val="0"/>
          <w:color w:val="auto"/>
          <w:spacing w:val="0"/>
          <w:sz w:val="32"/>
          <w:szCs w:val="32"/>
          <w:lang w:val="en-US" w:eastAsia="zh-CN"/>
        </w:rPr>
      </w:pPr>
    </w:p>
    <w:p w14:paraId="127E04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（四）</w:t>
      </w:r>
      <w:r>
        <w:rPr>
          <w:rFonts w:hint="eastAsia" w:ascii="楷体_GB2312" w:hAnsi="楷体_GB2312" w:eastAsia="楷体_GB2312" w:cs="楷体_GB2312"/>
          <w:b w:val="0"/>
          <w:bCs w:val="0"/>
          <w:color w:val="auto"/>
          <w:kern w:val="2"/>
          <w:sz w:val="32"/>
          <w:szCs w:val="32"/>
          <w:lang w:val="en-US" w:eastAsia="zh-CN" w:bidi="ar-SA"/>
        </w:rPr>
        <w:t>报价清单</w:t>
      </w:r>
    </w:p>
    <w:tbl>
      <w:tblPr>
        <w:tblStyle w:val="17"/>
        <w:tblW w:w="90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6"/>
        <w:gridCol w:w="1649"/>
        <w:gridCol w:w="3184"/>
        <w:gridCol w:w="1073"/>
        <w:gridCol w:w="1299"/>
        <w:gridCol w:w="1186"/>
      </w:tblGrid>
      <w:tr w14:paraId="3D2F4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1F5C">
            <w:pPr>
              <w:keepNext w:val="0"/>
              <w:keepLines w:val="0"/>
              <w:widowControl/>
              <w:suppressLineNumbers w:val="0"/>
              <w:jc w:val="center"/>
              <w:textAlignment w:val="center"/>
              <w:rPr>
                <w:rFonts w:ascii="宋体" w:hAnsi="宋体" w:eastAsia="宋体" w:cs="宋体"/>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序号</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46196">
            <w:pPr>
              <w:keepNext w:val="0"/>
              <w:keepLines w:val="0"/>
              <w:widowControl/>
              <w:suppressLineNumbers w:val="0"/>
              <w:jc w:val="center"/>
              <w:textAlignment w:val="center"/>
              <w:rPr>
                <w:rFonts w:ascii="宋体" w:hAnsi="宋体" w:eastAsia="宋体" w:cs="宋体"/>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项目名称</w:t>
            </w:r>
          </w:p>
        </w:tc>
        <w:tc>
          <w:tcPr>
            <w:tcW w:w="3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ACC7">
            <w:pPr>
              <w:keepNext w:val="0"/>
              <w:keepLines w:val="0"/>
              <w:widowControl/>
              <w:suppressLineNumbers w:val="0"/>
              <w:jc w:val="center"/>
              <w:textAlignment w:val="center"/>
              <w:rPr>
                <w:rFonts w:ascii="宋体" w:hAnsi="宋体" w:eastAsia="宋体" w:cs="宋体"/>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服务内容</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EF39">
            <w:pPr>
              <w:keepNext w:val="0"/>
              <w:keepLines w:val="0"/>
              <w:widowControl/>
              <w:suppressLineNumbers w:val="0"/>
              <w:jc w:val="center"/>
              <w:textAlignment w:val="center"/>
              <w:rPr>
                <w:rFonts w:ascii="宋体" w:hAnsi="宋体" w:eastAsia="宋体" w:cs="宋体"/>
                <w:b/>
                <w:bCs/>
                <w:i w:val="0"/>
                <w:iCs w:val="0"/>
                <w:color w:val="000000"/>
                <w:sz w:val="22"/>
                <w:szCs w:val="22"/>
                <w:u w:val="none"/>
              </w:rPr>
            </w:pPr>
            <w:r>
              <w:rPr>
                <w:rFonts w:ascii="宋体" w:hAnsi="宋体" w:eastAsia="宋体" w:cs="宋体"/>
                <w:b/>
                <w:bCs/>
                <w:i w:val="0"/>
                <w:iCs w:val="0"/>
                <w:color w:val="000000"/>
                <w:kern w:val="0"/>
                <w:sz w:val="22"/>
                <w:szCs w:val="22"/>
                <w:u w:val="none"/>
                <w:lang w:val="en-US" w:eastAsia="zh-CN" w:bidi="ar"/>
              </w:rPr>
              <w:t>单位</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CD0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报价</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3F04">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备注</w:t>
            </w:r>
          </w:p>
        </w:tc>
      </w:tr>
      <w:tr w14:paraId="2E4A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AB51">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 xml:space="preserve">1 </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5B67">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计算机维修、</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维护服务</w:t>
            </w:r>
          </w:p>
        </w:tc>
        <w:tc>
          <w:tcPr>
            <w:tcW w:w="3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33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1.服务覆盖设备类型:台式电脑、笔记本电脑、平板电脑、服务器、工控机等各类计算机设备。</w:t>
            </w:r>
          </w:p>
          <w:p w14:paraId="3722E0E9">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2.硬件检修范围:涵盖主板、电源、内存、散热风扇、显卡、硬盘(机械/固态)、键盘、鼠标、网线、电源线、读卡器、显示器及其他外接外设的检测、故障诊断、更换与维修。</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9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次</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D0E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7C6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如果价格有不同的设备或配件，可增加行罗列</w:t>
            </w:r>
          </w:p>
        </w:tc>
      </w:tr>
      <w:tr w14:paraId="04532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6BD10">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 xml:space="preserve">2 </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69971">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打印机及影像设备检测与维修服务</w:t>
            </w:r>
          </w:p>
        </w:tc>
        <w:tc>
          <w:tcPr>
            <w:tcW w:w="3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C48E">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针式打印机、激光打印机、喷墨打印机、扫描仪、多功能一体机、传真机等打印与影像处理设备的检测与维修服务</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32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次</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C3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2F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0EA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5A43">
            <w:pPr>
              <w:keepNext w:val="0"/>
              <w:keepLines w:val="0"/>
              <w:widowControl/>
              <w:suppressLineNumbers w:val="0"/>
              <w:jc w:val="center"/>
              <w:textAlignment w:val="center"/>
              <w:rPr>
                <w:rFonts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 xml:space="preserve">3 </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EE04">
            <w:pPr>
              <w:keepNext w:val="0"/>
              <w:keepLines w:val="0"/>
              <w:widowControl/>
              <w:suppressLineNumbers w:val="0"/>
              <w:jc w:val="center"/>
              <w:textAlignment w:val="center"/>
              <w:rPr>
                <w:rFonts w:ascii="宋体" w:hAnsi="宋体" w:eastAsia="宋体" w:cs="宋体"/>
                <w:i w:val="0"/>
                <w:iCs w:val="0"/>
                <w:color w:val="000000"/>
                <w:kern w:val="0"/>
                <w:sz w:val="22"/>
                <w:szCs w:val="22"/>
                <w:u w:val="none"/>
                <w:lang w:val="en-US" w:eastAsia="zh-CN" w:bidi="ar"/>
              </w:rPr>
            </w:pPr>
            <w:r>
              <w:rPr>
                <w:rFonts w:ascii="宋体" w:hAnsi="宋体" w:eastAsia="宋体" w:cs="宋体"/>
                <w:i w:val="0"/>
                <w:iCs w:val="0"/>
                <w:color w:val="000000"/>
                <w:kern w:val="0"/>
                <w:sz w:val="22"/>
                <w:szCs w:val="22"/>
                <w:u w:val="none"/>
                <w:lang w:val="en-US" w:eastAsia="zh-CN" w:bidi="ar"/>
              </w:rPr>
              <w:t>其他办公设备综合检测与维修服务</w:t>
            </w:r>
          </w:p>
        </w:tc>
        <w:tc>
          <w:tcPr>
            <w:tcW w:w="3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6DC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ascii="宋体" w:hAnsi="宋体" w:eastAsia="宋体" w:cs="宋体"/>
                <w:i w:val="0"/>
                <w:iCs w:val="0"/>
                <w:color w:val="000000"/>
                <w:kern w:val="0"/>
                <w:sz w:val="22"/>
                <w:szCs w:val="22"/>
                <w:u w:val="none"/>
                <w:lang w:val="en-US" w:eastAsia="zh-CN" w:bidi="ar"/>
              </w:rPr>
              <w:t>针对各类办公场景下的辅助设备（如投影仪、碎纸机、考勤机等）提供全面的故障检测、维修及维护服务。</w:t>
            </w:r>
          </w:p>
        </w:tc>
        <w:tc>
          <w:tcPr>
            <w:tcW w:w="1073" w:type="dxa"/>
            <w:tcBorders>
              <w:top w:val="single" w:color="000000" w:sz="4" w:space="0"/>
              <w:left w:val="single" w:color="000000" w:sz="4" w:space="0"/>
              <w:right w:val="single" w:color="000000" w:sz="4" w:space="0"/>
            </w:tcBorders>
            <w:shd w:val="clear" w:color="auto" w:fill="auto"/>
            <w:vAlign w:val="center"/>
          </w:tcPr>
          <w:p w14:paraId="31EDB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次</w:t>
            </w:r>
          </w:p>
        </w:tc>
        <w:tc>
          <w:tcPr>
            <w:tcW w:w="1299" w:type="dxa"/>
            <w:tcBorders>
              <w:top w:val="single" w:color="000000" w:sz="4" w:space="0"/>
              <w:left w:val="single" w:color="000000" w:sz="4" w:space="0"/>
              <w:right w:val="single" w:color="000000" w:sz="4" w:space="0"/>
            </w:tcBorders>
            <w:shd w:val="clear" w:color="auto" w:fill="auto"/>
            <w:vAlign w:val="center"/>
          </w:tcPr>
          <w:p w14:paraId="729FFC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5BE1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EB8F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9AF60">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 xml:space="preserve">4 </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C564">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配件报价</w:t>
            </w:r>
          </w:p>
        </w:tc>
        <w:tc>
          <w:tcPr>
            <w:tcW w:w="3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FAB07">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所有配件价格</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33ED">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个/元</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ACA65">
            <w:pPr>
              <w:keepNext w:val="0"/>
              <w:keepLines w:val="0"/>
              <w:widowControl/>
              <w:suppressLineNumbers w:val="0"/>
              <w:jc w:val="center"/>
              <w:textAlignment w:val="center"/>
              <w:rPr>
                <w:rFonts w:ascii="宋体" w:hAnsi="宋体" w:eastAsia="宋体" w:cs="宋体"/>
                <w:i w:val="0"/>
                <w:iCs w:val="0"/>
                <w:color w:val="000000"/>
                <w:kern w:val="0"/>
                <w:sz w:val="22"/>
                <w:szCs w:val="22"/>
                <w:u w:val="none"/>
                <w:lang w:val="en-US" w:eastAsia="zh-CN" w:bidi="ar"/>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E39D">
            <w:pPr>
              <w:keepNext w:val="0"/>
              <w:keepLines w:val="0"/>
              <w:widowControl/>
              <w:suppressLineNumbers w:val="0"/>
              <w:jc w:val="center"/>
              <w:textAlignment w:val="center"/>
              <w:rPr>
                <w:rFonts w:ascii="宋体" w:hAnsi="宋体" w:eastAsia="宋体" w:cs="宋体"/>
                <w:i w:val="0"/>
                <w:iCs w:val="0"/>
                <w:color w:val="000000"/>
                <w:kern w:val="0"/>
                <w:sz w:val="22"/>
                <w:szCs w:val="22"/>
                <w:u w:val="none"/>
                <w:lang w:val="en-US" w:eastAsia="zh-CN" w:bidi="ar"/>
              </w:rPr>
            </w:pPr>
          </w:p>
        </w:tc>
      </w:tr>
    </w:tbl>
    <w:p w14:paraId="6A5C59D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备注：报价</w:t>
      </w:r>
      <w:r>
        <w:rPr>
          <w:rFonts w:hint="eastAsia" w:ascii="宋体" w:hAnsi="宋体" w:cs="宋体"/>
          <w:i w:val="0"/>
          <w:iCs w:val="0"/>
          <w:color w:val="000000"/>
          <w:kern w:val="0"/>
          <w:sz w:val="24"/>
          <w:szCs w:val="24"/>
          <w:u w:val="none"/>
          <w:lang w:val="en-US" w:eastAsia="zh-CN" w:bidi="ar"/>
        </w:rPr>
        <w:t>清单</w:t>
      </w:r>
      <w:r>
        <w:rPr>
          <w:rFonts w:hint="eastAsia" w:ascii="宋体" w:hAnsi="宋体" w:eastAsia="宋体" w:cs="宋体"/>
          <w:i w:val="0"/>
          <w:iCs w:val="0"/>
          <w:color w:val="000000"/>
          <w:kern w:val="0"/>
          <w:sz w:val="24"/>
          <w:szCs w:val="24"/>
          <w:u w:val="none"/>
          <w:lang w:val="en-US" w:eastAsia="zh-CN" w:bidi="ar"/>
        </w:rPr>
        <w:t>供应商</w:t>
      </w:r>
      <w:r>
        <w:rPr>
          <w:rFonts w:hint="eastAsia" w:ascii="宋体" w:hAnsi="宋体" w:cs="宋体"/>
          <w:i w:val="0"/>
          <w:iCs w:val="0"/>
          <w:color w:val="000000"/>
          <w:kern w:val="0"/>
          <w:sz w:val="24"/>
          <w:szCs w:val="24"/>
          <w:u w:val="none"/>
          <w:lang w:val="en-US" w:eastAsia="zh-CN" w:bidi="ar"/>
        </w:rPr>
        <w:t>也</w:t>
      </w:r>
      <w:r>
        <w:rPr>
          <w:rFonts w:hint="eastAsia" w:ascii="宋体" w:hAnsi="宋体" w:eastAsia="宋体" w:cs="宋体"/>
          <w:i w:val="0"/>
          <w:iCs w:val="0"/>
          <w:color w:val="000000"/>
          <w:kern w:val="0"/>
          <w:sz w:val="24"/>
          <w:szCs w:val="24"/>
          <w:u w:val="none"/>
          <w:lang w:val="en-US" w:eastAsia="zh-CN" w:bidi="ar"/>
        </w:rPr>
        <w:t>可自拟，无法罗列配件清单可按照“</w:t>
      </w:r>
      <w:r>
        <w:rPr>
          <w:rFonts w:hint="eastAsia" w:ascii="宋体" w:hAnsi="宋体" w:cs="宋体"/>
          <w:i w:val="0"/>
          <w:iCs w:val="0"/>
          <w:color w:val="000000"/>
          <w:kern w:val="0"/>
          <w:sz w:val="24"/>
          <w:szCs w:val="24"/>
          <w:u w:val="none"/>
          <w:lang w:val="en-US" w:eastAsia="zh-CN" w:bidi="ar"/>
        </w:rPr>
        <w:t>以</w:t>
      </w:r>
      <w:r>
        <w:rPr>
          <w:rFonts w:hint="eastAsia" w:ascii="宋体" w:hAnsi="宋体" w:eastAsia="宋体" w:cs="宋体"/>
          <w:i w:val="0"/>
          <w:iCs w:val="0"/>
          <w:color w:val="000000"/>
          <w:kern w:val="0"/>
          <w:sz w:val="24"/>
          <w:szCs w:val="24"/>
          <w:u w:val="none"/>
          <w:lang w:val="en-US" w:eastAsia="zh-CN" w:bidi="ar"/>
        </w:rPr>
        <w:t>电商平台（如京东商城或政采商城等）报价为基准，向上浮动不超过X%”进行报价。</w:t>
      </w:r>
    </w:p>
    <w:p w14:paraId="395F87F7">
      <w:pPr>
        <w:pStyle w:val="7"/>
        <w:widowControl w:val="0"/>
        <w:numPr>
          <w:ilvl w:val="0"/>
          <w:numId w:val="0"/>
        </w:numPr>
        <w:jc w:val="both"/>
        <w:rPr>
          <w:rFonts w:hint="default"/>
          <w:color w:val="auto"/>
          <w:lang w:val="en-US" w:eastAsia="zh-CN"/>
        </w:rPr>
      </w:pPr>
    </w:p>
    <w:p w14:paraId="4D9AC00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二、报名要求</w:t>
      </w:r>
    </w:p>
    <w:p w14:paraId="525427C8">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w:t>
      </w:r>
      <w:r>
        <w:rPr>
          <w:rFonts w:hint="eastAsia" w:ascii="仿宋_GB2312" w:hAnsi="仿宋_GB2312" w:eastAsia="仿宋_GB2312" w:cs="仿宋_GB2312"/>
          <w:b w:val="0"/>
          <w:bCs w:val="0"/>
          <w:color w:val="auto"/>
          <w:kern w:val="2"/>
          <w:sz w:val="32"/>
          <w:szCs w:val="32"/>
          <w:lang w:val="en-US" w:eastAsia="zh-CN" w:bidi="ar-SA"/>
        </w:rPr>
        <w:t>请按以下目录顺序准备报名资料，报名资料的电子文档（发送至邮箱kelokai@fttph.cn），邮件命名格式：项目+公司名称+联系人及联系方式，报名资料不齐全将不予接收。</w:t>
      </w:r>
    </w:p>
    <w:p w14:paraId="7AE4F74E">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1.具有独立法人资格或是具有独立承担民事责任能力的其他组织。（提供营业执照、事业单位法人证书或其他具有独立承担民事责任能力的登记证明资料盖章扫描件）</w:t>
      </w:r>
    </w:p>
    <w:p w14:paraId="71023D4E">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2.供应商须提供法人授权委托证明书或法人代表证明书、供应商基本情况及资格声明函（见附件1、2）（扫描件加盖公章、原件备查）；</w:t>
      </w:r>
    </w:p>
    <w:p w14:paraId="34EFFB73">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3.近3年同类业绩（至少1家，提供合同关键页或相关证明材料复印件加盖公章）</w:t>
      </w:r>
    </w:p>
    <w:p w14:paraId="77B9DE3E">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4.报价单（可按照（四）项目报价单格式进行报价）（提供EXCEL和PDF版本，PDF扫描件需加盖公章）；</w:t>
      </w:r>
    </w:p>
    <w:p w14:paraId="3CBA3755">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5.被授权人须为供应商公司自有员工，供应商须提供被授权人近三个月社保缴费证明（打印加盖公章并扫描）。</w:t>
      </w:r>
    </w:p>
    <w:p w14:paraId="5B13C683">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_GB2312" w:cs="仿宋"/>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（二）</w:t>
      </w:r>
      <w:r>
        <w:rPr>
          <w:rFonts w:hint="eastAsia" w:ascii="仿宋" w:hAnsi="仿宋" w:eastAsia="仿宋_GB2312" w:cs="仿宋"/>
          <w:b w:val="0"/>
          <w:bCs w:val="0"/>
          <w:color w:val="auto"/>
          <w:kern w:val="2"/>
          <w:sz w:val="32"/>
          <w:szCs w:val="32"/>
          <w:lang w:val="en-US" w:eastAsia="zh-CN" w:bidi="ar-SA"/>
        </w:rPr>
        <w:t>本项目不接受联合体投标。</w:t>
      </w:r>
    </w:p>
    <w:p w14:paraId="7EC1F761">
      <w:pPr>
        <w:keepNext w:val="0"/>
        <w:keepLines w:val="0"/>
        <w:pageBreakBefore w:val="0"/>
        <w:widowControl w:val="0"/>
        <w:numPr>
          <w:ilvl w:val="0"/>
          <w:numId w:val="0"/>
        </w:numPr>
        <w:kinsoku/>
        <w:wordWrap/>
        <w:overflowPunct/>
        <w:topLinePunct w:val="0"/>
        <w:autoSpaceDE/>
        <w:autoSpaceDN/>
        <w:bidi w:val="0"/>
        <w:spacing w:line="560" w:lineRule="exact"/>
        <w:ind w:left="600" w:leftChars="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三、公告期限</w:t>
      </w:r>
    </w:p>
    <w:p w14:paraId="5DC3FF1C">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2026年1月23日至2月2日下午17:00（公告期限结束报名截止）</w:t>
      </w:r>
    </w:p>
    <w:p w14:paraId="50552E56">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（需现场勘察测量请在以上时间前往，非工作日不受理）</w:t>
      </w:r>
    </w:p>
    <w:p w14:paraId="79D121A6">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四、联系方式：</w:t>
      </w:r>
      <w:r>
        <w:rPr>
          <w:rFonts w:hint="eastAsia" w:ascii="仿宋_GB2312" w:hAnsi="仿宋_GB2312" w:eastAsia="仿宋_GB2312" w:cs="仿宋_GB2312"/>
          <w:b w:val="0"/>
          <w:bCs w:val="0"/>
          <w:color w:val="auto"/>
          <w:kern w:val="2"/>
          <w:sz w:val="32"/>
          <w:szCs w:val="32"/>
          <w:lang w:val="en-US" w:eastAsia="zh-CN" w:bidi="ar-SA"/>
        </w:rPr>
        <w:t>联系地址：深圳市福田区新沙路9号福田区第三人民医院；报名联系人：马工；联系电话：0755-36556185。</w:t>
      </w:r>
    </w:p>
    <w:p w14:paraId="35FB77B7">
      <w:pPr>
        <w:pStyle w:val="32"/>
        <w:keepNext w:val="0"/>
        <w:keepLines w:val="0"/>
        <w:pageBreakBefore w:val="0"/>
        <w:widowControl w:val="0"/>
        <w:shd w:val="clear" w:color="auto" w:fill="auto"/>
        <w:kinsoku/>
        <w:wordWrap/>
        <w:overflowPunct/>
        <w:topLinePunct w:val="0"/>
        <w:autoSpaceDE/>
        <w:autoSpaceDN/>
        <w:bidi w:val="0"/>
        <w:spacing w:before="0" w:after="0" w:line="560" w:lineRule="exact"/>
        <w:ind w:left="0" w:leftChars="0" w:right="0" w:firstLine="640" w:firstLineChars="200"/>
        <w:jc w:val="both"/>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五、其他</w:t>
      </w:r>
    </w:p>
    <w:p w14:paraId="273E58C9">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_GB2312" w:cs="仿宋"/>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w:t>
      </w:r>
      <w:r>
        <w:rPr>
          <w:rFonts w:hint="eastAsia" w:ascii="仿宋" w:hAnsi="仿宋" w:eastAsia="仿宋_GB2312" w:cs="仿宋"/>
          <w:b w:val="0"/>
          <w:bCs w:val="0"/>
          <w:color w:val="auto"/>
          <w:kern w:val="2"/>
          <w:sz w:val="32"/>
          <w:szCs w:val="32"/>
          <w:lang w:val="en-US" w:eastAsia="zh-CN" w:bidi="ar-SA"/>
        </w:rPr>
        <w:t>供应商需确保所提供材料的真实性、合法性，若存在虚假信息，将取消其参与资格，并记入不良行为记录名单；</w:t>
      </w:r>
    </w:p>
    <w:p w14:paraId="6F86114C">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_GB2312" w:cs="仿宋"/>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（二）</w:t>
      </w:r>
      <w:r>
        <w:rPr>
          <w:rFonts w:hint="eastAsia" w:ascii="仿宋" w:hAnsi="仿宋" w:eastAsia="仿宋_GB2312" w:cs="仿宋"/>
          <w:b w:val="0"/>
          <w:bCs w:val="0"/>
          <w:color w:val="auto"/>
          <w:kern w:val="2"/>
          <w:sz w:val="32"/>
          <w:szCs w:val="32"/>
          <w:lang w:val="en-US" w:eastAsia="zh-CN" w:bidi="ar-SA"/>
        </w:rPr>
        <w:t>若本项目因故取消或变更，将通过原公告媒介发布补充公告，请供应商密切关注。</w:t>
      </w:r>
    </w:p>
    <w:p w14:paraId="25EDEC19">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_GB2312" w:cs="仿宋"/>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（三）</w:t>
      </w:r>
      <w:r>
        <w:rPr>
          <w:rFonts w:hint="eastAsia" w:ascii="仿宋" w:hAnsi="仿宋" w:eastAsia="仿宋_GB2312" w:cs="仿宋"/>
          <w:b w:val="0"/>
          <w:bCs w:val="0"/>
          <w:color w:val="auto"/>
          <w:kern w:val="2"/>
          <w:sz w:val="32"/>
          <w:szCs w:val="32"/>
          <w:lang w:val="en-US" w:eastAsia="zh-CN" w:bidi="ar-SA"/>
        </w:rPr>
        <w:t>按照《福田区第三人民医院采购管理办法（试行）》，公开招标失败的项目，可参考《深圳经济特区政府采购条例实施细则》，转为竞争性谈判、单一来源等非公开招标方式采购，但须符合下列三项条件：</w:t>
      </w:r>
    </w:p>
    <w:p w14:paraId="29764CE7">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1.招标文件没有不合理条款；</w:t>
      </w:r>
    </w:p>
    <w:p w14:paraId="733EF098">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2.招标文件公布期间无异议或者异议不成立；</w:t>
      </w:r>
    </w:p>
    <w:p w14:paraId="544EF942">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3.招标程序符合规定。</w:t>
      </w:r>
    </w:p>
    <w:p w14:paraId="10879C20">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p>
    <w:p w14:paraId="76F968AD">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附件：1.法定代表人授权委托书</w:t>
      </w:r>
    </w:p>
    <w:p w14:paraId="107E8D8D">
      <w:pPr>
        <w:pStyle w:val="9"/>
        <w:keepNext w:val="0"/>
        <w:keepLines w:val="0"/>
        <w:pageBreakBefore w:val="0"/>
        <w:widowControl w:val="0"/>
        <w:kinsoku/>
        <w:wordWrap/>
        <w:overflowPunct/>
        <w:topLinePunct w:val="0"/>
        <w:autoSpaceDE/>
        <w:autoSpaceDN/>
        <w:bidi w:val="0"/>
        <w:spacing w:line="560" w:lineRule="exact"/>
        <w:ind w:firstLine="1600" w:firstLineChars="5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2.供应商基本情况及资格声明函</w:t>
      </w:r>
    </w:p>
    <w:p w14:paraId="70C94990">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14:paraId="400F1236">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深圳市福田区第三人民医院     </w:t>
      </w:r>
    </w:p>
    <w:p w14:paraId="60618985">
      <w:pPr>
        <w:pStyle w:val="6"/>
        <w:keepNext w:val="0"/>
        <w:keepLines w:val="0"/>
        <w:pageBreakBefore w:val="0"/>
        <w:kinsoku/>
        <w:overflowPunct/>
        <w:topLinePunct w:val="0"/>
        <w:autoSpaceDE/>
        <w:autoSpaceDN/>
        <w:bidi w:val="0"/>
        <w:spacing w:line="560" w:lineRule="exact"/>
        <w:ind w:left="0" w:leftChars="0"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2026年1月23日</w:t>
      </w:r>
    </w:p>
    <w:p w14:paraId="20934042">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658B7BBC">
      <w:pPr>
        <w:pStyle w:val="9"/>
        <w:rPr>
          <w:rFonts w:hint="eastAsia" w:ascii="仿宋_GB2312" w:hAnsi="仿宋_GB2312" w:eastAsia="仿宋_GB2312" w:cs="仿宋_GB2312"/>
          <w:sz w:val="32"/>
          <w:szCs w:val="32"/>
          <w:lang w:val="en-US" w:eastAsia="zh-CN"/>
        </w:rPr>
      </w:pPr>
    </w:p>
    <w:p w14:paraId="2A5618C9">
      <w:pPr>
        <w:rPr>
          <w:rFonts w:hint="eastAsia" w:ascii="仿宋_GB2312" w:hAnsi="仿宋_GB2312" w:eastAsia="仿宋_GB2312" w:cs="仿宋_GB2312"/>
          <w:sz w:val="32"/>
          <w:szCs w:val="32"/>
          <w:lang w:val="en-US" w:eastAsia="zh-CN"/>
        </w:rPr>
      </w:pPr>
    </w:p>
    <w:p w14:paraId="573DB52A">
      <w:pPr>
        <w:pStyle w:val="9"/>
        <w:rPr>
          <w:rFonts w:hint="default"/>
          <w:lang w:val="en-US" w:eastAsia="zh-CN"/>
        </w:rPr>
      </w:pPr>
      <w:bookmarkStart w:id="0" w:name="_GoBack"/>
      <w:bookmarkEnd w:id="0"/>
    </w:p>
    <w:sectPr>
      <w:pgSz w:w="11906" w:h="16838"/>
      <w:pgMar w:top="1501" w:right="1474"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7DE1380-573B-48F1-8C8E-49CA139D0FCD}"/>
  </w:font>
  <w:font w:name="黑体">
    <w:panose1 w:val="02010609060101010101"/>
    <w:charset w:val="86"/>
    <w:family w:val="auto"/>
    <w:pitch w:val="default"/>
    <w:sig w:usb0="800002BF" w:usb1="38CF7CFA" w:usb2="00000016" w:usb3="00000000" w:csb0="00040001" w:csb1="00000000"/>
    <w:embedRegular r:id="rId2" w:fontKey="{C1DA4A89-BCB4-43C6-82DF-A91F912B0A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153ED3E2-1903-4173-973A-A5FA905924D0}"/>
  </w:font>
  <w:font w:name="方正小标宋_GBK">
    <w:panose1 w:val="02000000000000000000"/>
    <w:charset w:val="86"/>
    <w:family w:val="auto"/>
    <w:pitch w:val="default"/>
    <w:sig w:usb0="A00002BF" w:usb1="38CF7CFA" w:usb2="00082016" w:usb3="00000000" w:csb0="00040001" w:csb1="00000000"/>
    <w:embedRegular r:id="rId4" w:fontKey="{FCFAC6F7-07FB-4959-B39C-F0F3D4B20678}"/>
  </w:font>
  <w:font w:name="仿宋">
    <w:panose1 w:val="02010609060101010101"/>
    <w:charset w:val="86"/>
    <w:family w:val="auto"/>
    <w:pitch w:val="default"/>
    <w:sig w:usb0="800002BF" w:usb1="38CF7CFA" w:usb2="00000016" w:usb3="00000000" w:csb0="00040001" w:csb1="00000000"/>
    <w:embedRegular r:id="rId5" w:fontKey="{63580AF9-1DEF-406F-BEA7-FA1DA278DB45}"/>
  </w:font>
  <w:font w:name="仿宋_GB2312">
    <w:panose1 w:val="02010609030101010101"/>
    <w:charset w:val="86"/>
    <w:family w:val="auto"/>
    <w:pitch w:val="default"/>
    <w:sig w:usb0="00000001" w:usb1="080E0000" w:usb2="00000000" w:usb3="00000000" w:csb0="00040000" w:csb1="00000000"/>
    <w:embedRegular r:id="rId6" w:fontKey="{0022C8FC-FF53-4EF4-B807-0D5B45AD394C}"/>
  </w:font>
  <w:font w:name="楷体_GB2312">
    <w:panose1 w:val="02010609030101010101"/>
    <w:charset w:val="86"/>
    <w:family w:val="auto"/>
    <w:pitch w:val="default"/>
    <w:sig w:usb0="00000001" w:usb1="080E0000" w:usb2="00000000" w:usb3="00000000" w:csb0="00040000" w:csb1="00000000"/>
    <w:embedRegular r:id="rId7" w:fontKey="{F2F8ECD5-5D36-454E-B1CF-2F08439E44CA}"/>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F125"/>
    <w:multiLevelType w:val="singleLevel"/>
    <w:tmpl w:val="84D2F12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13A9F"/>
    <w:rsid w:val="00F6513F"/>
    <w:rsid w:val="012B11B6"/>
    <w:rsid w:val="01B15BC3"/>
    <w:rsid w:val="023B6A38"/>
    <w:rsid w:val="02A73B69"/>
    <w:rsid w:val="02B50C99"/>
    <w:rsid w:val="03E57D3E"/>
    <w:rsid w:val="050416EB"/>
    <w:rsid w:val="053C1F38"/>
    <w:rsid w:val="054275CF"/>
    <w:rsid w:val="067B29A2"/>
    <w:rsid w:val="06847A5A"/>
    <w:rsid w:val="08225759"/>
    <w:rsid w:val="088D4A0C"/>
    <w:rsid w:val="08DE4FCD"/>
    <w:rsid w:val="09251F99"/>
    <w:rsid w:val="0A4D5B26"/>
    <w:rsid w:val="0A8D0A83"/>
    <w:rsid w:val="0B112390"/>
    <w:rsid w:val="0B8C2DDF"/>
    <w:rsid w:val="0B95098E"/>
    <w:rsid w:val="0C3910DD"/>
    <w:rsid w:val="0C702C68"/>
    <w:rsid w:val="0F5B66AE"/>
    <w:rsid w:val="111D54CE"/>
    <w:rsid w:val="121E723F"/>
    <w:rsid w:val="12D66C8A"/>
    <w:rsid w:val="133D2F1E"/>
    <w:rsid w:val="144837A0"/>
    <w:rsid w:val="146A7A4D"/>
    <w:rsid w:val="14E83C4D"/>
    <w:rsid w:val="17557FD1"/>
    <w:rsid w:val="1773182B"/>
    <w:rsid w:val="177912CE"/>
    <w:rsid w:val="17F04B69"/>
    <w:rsid w:val="198C2CBD"/>
    <w:rsid w:val="19E7401A"/>
    <w:rsid w:val="1A2827F0"/>
    <w:rsid w:val="1A355B24"/>
    <w:rsid w:val="1B970024"/>
    <w:rsid w:val="1BDE6E63"/>
    <w:rsid w:val="1C9837FE"/>
    <w:rsid w:val="1D0468BA"/>
    <w:rsid w:val="1D7E73CA"/>
    <w:rsid w:val="1D8075EC"/>
    <w:rsid w:val="1DB9156A"/>
    <w:rsid w:val="1E5B61CE"/>
    <w:rsid w:val="1F78634B"/>
    <w:rsid w:val="1FB1026B"/>
    <w:rsid w:val="209F64C7"/>
    <w:rsid w:val="214A06AB"/>
    <w:rsid w:val="222F1250"/>
    <w:rsid w:val="23F71836"/>
    <w:rsid w:val="24013A9F"/>
    <w:rsid w:val="25F435D2"/>
    <w:rsid w:val="26E36AD4"/>
    <w:rsid w:val="272B3BB2"/>
    <w:rsid w:val="27923154"/>
    <w:rsid w:val="27F6023C"/>
    <w:rsid w:val="299E3412"/>
    <w:rsid w:val="29D53115"/>
    <w:rsid w:val="2B183410"/>
    <w:rsid w:val="2B581C26"/>
    <w:rsid w:val="2C377696"/>
    <w:rsid w:val="2D001B07"/>
    <w:rsid w:val="2D216165"/>
    <w:rsid w:val="2E5F6498"/>
    <w:rsid w:val="2FFF2D56"/>
    <w:rsid w:val="31872FAA"/>
    <w:rsid w:val="32177E37"/>
    <w:rsid w:val="33857343"/>
    <w:rsid w:val="341B61E9"/>
    <w:rsid w:val="34913633"/>
    <w:rsid w:val="36170BE7"/>
    <w:rsid w:val="369B7AA5"/>
    <w:rsid w:val="38853A46"/>
    <w:rsid w:val="388C5453"/>
    <w:rsid w:val="39894EEB"/>
    <w:rsid w:val="39A15387"/>
    <w:rsid w:val="39DE68EB"/>
    <w:rsid w:val="39FF0D34"/>
    <w:rsid w:val="3ABE2D7E"/>
    <w:rsid w:val="3B4F65CA"/>
    <w:rsid w:val="3BD444D6"/>
    <w:rsid w:val="3E98035A"/>
    <w:rsid w:val="40631D33"/>
    <w:rsid w:val="41760011"/>
    <w:rsid w:val="460460EC"/>
    <w:rsid w:val="4723190B"/>
    <w:rsid w:val="47C06F1E"/>
    <w:rsid w:val="48F10EA1"/>
    <w:rsid w:val="490375E9"/>
    <w:rsid w:val="4928763C"/>
    <w:rsid w:val="498D406D"/>
    <w:rsid w:val="49AF5A60"/>
    <w:rsid w:val="49EB7929"/>
    <w:rsid w:val="4A9D563E"/>
    <w:rsid w:val="4B3D709A"/>
    <w:rsid w:val="4C07198E"/>
    <w:rsid w:val="4D785E57"/>
    <w:rsid w:val="504132C7"/>
    <w:rsid w:val="51DA01C5"/>
    <w:rsid w:val="538524B6"/>
    <w:rsid w:val="53E40C4D"/>
    <w:rsid w:val="56295567"/>
    <w:rsid w:val="579B4480"/>
    <w:rsid w:val="581468A6"/>
    <w:rsid w:val="58705D55"/>
    <w:rsid w:val="58B1169D"/>
    <w:rsid w:val="59284BD5"/>
    <w:rsid w:val="5B4D2870"/>
    <w:rsid w:val="5BA82805"/>
    <w:rsid w:val="5CAD799A"/>
    <w:rsid w:val="5CC704A7"/>
    <w:rsid w:val="5D4C330B"/>
    <w:rsid w:val="5D843554"/>
    <w:rsid w:val="5ED4321D"/>
    <w:rsid w:val="5F553332"/>
    <w:rsid w:val="60940794"/>
    <w:rsid w:val="60F007FE"/>
    <w:rsid w:val="613D77EB"/>
    <w:rsid w:val="614D4E9A"/>
    <w:rsid w:val="61652DD7"/>
    <w:rsid w:val="631C46B7"/>
    <w:rsid w:val="64FD3D26"/>
    <w:rsid w:val="6863174F"/>
    <w:rsid w:val="691D31C5"/>
    <w:rsid w:val="69347FC0"/>
    <w:rsid w:val="694E59DE"/>
    <w:rsid w:val="6A0D3464"/>
    <w:rsid w:val="6A425E47"/>
    <w:rsid w:val="6AEE516B"/>
    <w:rsid w:val="6C852077"/>
    <w:rsid w:val="6CCB7A41"/>
    <w:rsid w:val="6D0D7C60"/>
    <w:rsid w:val="6D6B0951"/>
    <w:rsid w:val="6DD450E1"/>
    <w:rsid w:val="6E6F382C"/>
    <w:rsid w:val="6E971ED7"/>
    <w:rsid w:val="70A642C1"/>
    <w:rsid w:val="719E5E20"/>
    <w:rsid w:val="72A95C2C"/>
    <w:rsid w:val="73324E93"/>
    <w:rsid w:val="737F303C"/>
    <w:rsid w:val="73B677C2"/>
    <w:rsid w:val="747321EB"/>
    <w:rsid w:val="7580770C"/>
    <w:rsid w:val="760A37DD"/>
    <w:rsid w:val="77351703"/>
    <w:rsid w:val="77355DA5"/>
    <w:rsid w:val="77C677ED"/>
    <w:rsid w:val="78304CF4"/>
    <w:rsid w:val="79395171"/>
    <w:rsid w:val="795D72BE"/>
    <w:rsid w:val="7D930FBE"/>
    <w:rsid w:val="7DA00769"/>
    <w:rsid w:val="7E9E032E"/>
    <w:rsid w:val="7ECF25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4">
    <w:name w:val="heading 3"/>
    <w:basedOn w:val="5"/>
    <w:next w:val="1"/>
    <w:qFormat/>
    <w:uiPriority w:val="9"/>
    <w:pPr>
      <w:spacing w:before="260" w:after="260" w:line="240" w:lineRule="auto"/>
      <w:outlineLvl w:val="2"/>
    </w:pPr>
    <w:rPr>
      <w:rFonts w:ascii="宋体" w:hAnsi="宋体" w:eastAsia="宋体"/>
      <w:szCs w:val="32"/>
    </w:rPr>
  </w:style>
  <w:style w:type="paragraph" w:styleId="5">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
    <w:name w:val="index 8"/>
    <w:basedOn w:val="1"/>
    <w:next w:val="1"/>
    <w:qFormat/>
    <w:uiPriority w:val="0"/>
    <w:pPr>
      <w:ind w:left="2940"/>
    </w:pPr>
    <w:rPr>
      <w:rFonts w:eastAsia="宋体"/>
    </w:rPr>
  </w:style>
  <w:style w:type="paragraph" w:styleId="7">
    <w:name w:val="Normal Indent"/>
    <w:basedOn w:val="1"/>
    <w:qFormat/>
    <w:uiPriority w:val="0"/>
    <w:pPr>
      <w:ind w:firstLine="420"/>
    </w:pPr>
    <w:rPr>
      <w:rFonts w:ascii="Times New Roman" w:hAnsi="Times New Roman" w:eastAsia="宋体" w:cs="Times New Roman"/>
      <w:szCs w:val="20"/>
    </w:rPr>
  </w:style>
  <w:style w:type="paragraph" w:styleId="8">
    <w:name w:val="annotation text"/>
    <w:basedOn w:val="1"/>
    <w:qFormat/>
    <w:uiPriority w:val="0"/>
    <w:pPr>
      <w:autoSpaceDE w:val="0"/>
      <w:autoSpaceDN w:val="0"/>
      <w:adjustRightInd w:val="0"/>
      <w:jc w:val="left"/>
      <w:textAlignment w:val="baseline"/>
    </w:pPr>
    <w:rPr>
      <w:rFonts w:ascii="宋体" w:hAnsi="Times New Roman" w:eastAsia="宋体" w:cs="Times New Roman"/>
      <w:kern w:val="0"/>
      <w:sz w:val="34"/>
      <w:szCs w:val="20"/>
    </w:rPr>
  </w:style>
  <w:style w:type="paragraph" w:styleId="9">
    <w:name w:val="Body Text"/>
    <w:basedOn w:val="1"/>
    <w:next w:val="1"/>
    <w:qFormat/>
    <w:uiPriority w:val="0"/>
    <w:pPr>
      <w:spacing w:line="360" w:lineRule="auto"/>
    </w:pPr>
    <w:rPr>
      <w:b/>
      <w:bCs/>
      <w:sz w:val="24"/>
    </w:rPr>
  </w:style>
  <w:style w:type="paragraph" w:styleId="10">
    <w:name w:val="Body Text Indent"/>
    <w:basedOn w:val="1"/>
    <w:qFormat/>
    <w:uiPriority w:val="0"/>
    <w:pPr>
      <w:spacing w:line="360" w:lineRule="auto"/>
      <w:ind w:firstLine="420" w:firstLineChars="200"/>
    </w:pPr>
    <w:rPr>
      <w:rFonts w:ascii="Times New Roman" w:hAnsi="Times New Roman" w:eastAsia="宋体" w:cs="Times New Roman"/>
      <w:szCs w:val="24"/>
    </w:rPr>
  </w:style>
  <w:style w:type="paragraph" w:styleId="11">
    <w:name w:val="Plain Text"/>
    <w:basedOn w:val="1"/>
    <w:next w:val="6"/>
    <w:qFormat/>
    <w:uiPriority w:val="0"/>
    <w:rPr>
      <w:rFonts w:ascii="宋体" w:hAnsi="Courier New" w:eastAsia="宋体" w:cs="Times New Roman"/>
      <w:szCs w:val="20"/>
    </w:rPr>
  </w:style>
  <w:style w:type="paragraph" w:styleId="12">
    <w:name w:val="Body Text 2"/>
    <w:basedOn w:val="1"/>
    <w:qFormat/>
    <w:uiPriority w:val="0"/>
    <w:pPr>
      <w:spacing w:line="360" w:lineRule="auto"/>
    </w:pPr>
    <w:rPr>
      <w:sz w:val="24"/>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4">
    <w:name w:val="Title"/>
    <w:basedOn w:val="1"/>
    <w:next w:val="1"/>
    <w:qFormat/>
    <w:uiPriority w:val="0"/>
    <w:pPr>
      <w:spacing w:before="240" w:after="60"/>
      <w:jc w:val="center"/>
      <w:outlineLvl w:val="0"/>
    </w:pPr>
    <w:rPr>
      <w:rFonts w:ascii="Cambria" w:hAnsi="Cambria" w:cs="Times New Roman"/>
      <w:b/>
      <w:bCs/>
      <w:sz w:val="32"/>
      <w:szCs w:val="32"/>
    </w:rPr>
  </w:style>
  <w:style w:type="paragraph" w:styleId="15">
    <w:name w:val="Body Text First Indent"/>
    <w:basedOn w:val="9"/>
    <w:next w:val="1"/>
    <w:qFormat/>
    <w:uiPriority w:val="0"/>
    <w:pPr>
      <w:autoSpaceDE/>
      <w:autoSpaceDN/>
      <w:adjustRightInd/>
      <w:spacing w:after="120" w:line="240" w:lineRule="auto"/>
      <w:ind w:firstLine="420" w:firstLineChars="100"/>
      <w:jc w:val="both"/>
    </w:pPr>
    <w:rPr>
      <w:kern w:val="2"/>
      <w:sz w:val="21"/>
    </w:rPr>
  </w:style>
  <w:style w:type="paragraph" w:styleId="16">
    <w:name w:val="Body Text First Indent 2"/>
    <w:basedOn w:val="10"/>
    <w:qFormat/>
    <w:uiPriority w:val="0"/>
    <w:pPr>
      <w:spacing w:after="160"/>
      <w:ind w:firstLine="480"/>
    </w:pPr>
    <w:rPr>
      <w:kern w:val="0"/>
      <w:sz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paragraph" w:customStyle="1" w:styleId="21">
    <w:name w:val="表格文字"/>
    <w:basedOn w:val="1"/>
    <w:next w:val="1"/>
    <w:qFormat/>
    <w:uiPriority w:val="0"/>
    <w:pPr>
      <w:spacing w:before="25" w:after="25"/>
      <w:jc w:val="left"/>
    </w:pPr>
    <w:rPr>
      <w:bCs/>
      <w:spacing w:val="10"/>
      <w:kern w:val="0"/>
      <w:sz w:val="24"/>
      <w:szCs w:val="20"/>
    </w:rPr>
  </w:style>
  <w:style w:type="paragraph" w:styleId="22">
    <w:name w:val="List Paragraph"/>
    <w:basedOn w:val="1"/>
    <w:qFormat/>
    <w:uiPriority w:val="34"/>
    <w:pPr>
      <w:ind w:firstLine="420"/>
    </w:pPr>
  </w:style>
  <w:style w:type="paragraph" w:customStyle="1" w:styleId="23">
    <w:name w:val="Table Text"/>
    <w:basedOn w:val="1"/>
    <w:semiHidden/>
    <w:qFormat/>
    <w:uiPriority w:val="0"/>
    <w:rPr>
      <w:rFonts w:ascii="宋体" w:hAnsi="宋体" w:eastAsia="宋体" w:cs="宋体"/>
      <w:sz w:val="19"/>
      <w:szCs w:val="19"/>
      <w:lang w:val="en-US" w:eastAsia="en-US" w:bidi="ar-SA"/>
    </w:rPr>
  </w:style>
  <w:style w:type="table" w:customStyle="1" w:styleId="24">
    <w:name w:val="Table Normal"/>
    <w:unhideWhenUsed/>
    <w:qFormat/>
    <w:uiPriority w:val="0"/>
    <w:tblPr>
      <w:tblCellMar>
        <w:top w:w="0" w:type="dxa"/>
        <w:left w:w="0" w:type="dxa"/>
        <w:bottom w:w="0" w:type="dxa"/>
        <w:right w:w="0" w:type="dxa"/>
      </w:tblCellMar>
    </w:tblPr>
  </w:style>
  <w:style w:type="paragraph" w:customStyle="1" w:styleId="25">
    <w:name w:val="列出段落1"/>
    <w:basedOn w:val="1"/>
    <w:qFormat/>
    <w:uiPriority w:val="0"/>
    <w:pPr>
      <w:ind w:firstLine="420" w:firstLineChars="200"/>
    </w:pPr>
    <w:rPr>
      <w:rFonts w:ascii="Calibri" w:hAnsi="Calibri" w:eastAsia="宋体" w:cs="Calibri"/>
      <w:szCs w:val="21"/>
    </w:rPr>
  </w:style>
  <w:style w:type="character" w:customStyle="1" w:styleId="26">
    <w:name w:val="font41"/>
    <w:basedOn w:val="19"/>
    <w:qFormat/>
    <w:uiPriority w:val="0"/>
    <w:rPr>
      <w:rFonts w:hint="eastAsia" w:ascii="宋体" w:hAnsi="宋体" w:eastAsia="宋体" w:cs="宋体"/>
      <w:b/>
      <w:bCs/>
      <w:color w:val="000000"/>
      <w:sz w:val="28"/>
      <w:szCs w:val="28"/>
      <w:u w:val="none"/>
    </w:rPr>
  </w:style>
  <w:style w:type="character" w:customStyle="1" w:styleId="27">
    <w:name w:val="font51"/>
    <w:basedOn w:val="19"/>
    <w:qFormat/>
    <w:uiPriority w:val="0"/>
    <w:rPr>
      <w:rFonts w:hint="eastAsia" w:ascii="宋体" w:hAnsi="宋体" w:eastAsia="宋体" w:cs="宋体"/>
      <w:color w:val="000000"/>
      <w:sz w:val="26"/>
      <w:szCs w:val="26"/>
      <w:u w:val="none"/>
    </w:rPr>
  </w:style>
  <w:style w:type="character" w:customStyle="1" w:styleId="28">
    <w:name w:val="font31"/>
    <w:basedOn w:val="19"/>
    <w:qFormat/>
    <w:uiPriority w:val="0"/>
    <w:rPr>
      <w:rFonts w:hint="eastAsia" w:ascii="宋体" w:hAnsi="宋体" w:eastAsia="宋体" w:cs="宋体"/>
      <w:b/>
      <w:bCs/>
      <w:color w:val="000000"/>
      <w:sz w:val="26"/>
      <w:szCs w:val="26"/>
      <w:u w:val="none"/>
    </w:rPr>
  </w:style>
  <w:style w:type="character" w:customStyle="1" w:styleId="29">
    <w:name w:val="font11"/>
    <w:basedOn w:val="19"/>
    <w:qFormat/>
    <w:uiPriority w:val="0"/>
    <w:rPr>
      <w:rFonts w:hint="eastAsia" w:ascii="宋体" w:hAnsi="宋体" w:eastAsia="宋体" w:cs="宋体"/>
      <w:color w:val="000000"/>
      <w:sz w:val="28"/>
      <w:szCs w:val="28"/>
      <w:u w:val="none"/>
    </w:rPr>
  </w:style>
  <w:style w:type="character" w:customStyle="1" w:styleId="30">
    <w:name w:val="font21"/>
    <w:basedOn w:val="19"/>
    <w:qFormat/>
    <w:uiPriority w:val="0"/>
    <w:rPr>
      <w:rFonts w:hint="eastAsia" w:ascii="宋体" w:hAnsi="宋体" w:eastAsia="宋体" w:cs="宋体"/>
      <w:color w:val="000000"/>
      <w:sz w:val="19"/>
      <w:szCs w:val="19"/>
      <w:u w:val="none"/>
    </w:rPr>
  </w:style>
  <w:style w:type="paragraph" w:customStyle="1" w:styleId="31">
    <w:name w:val="*正文"/>
    <w:basedOn w:val="1"/>
    <w:qFormat/>
    <w:uiPriority w:val="0"/>
    <w:pPr>
      <w:spacing w:line="360" w:lineRule="auto"/>
      <w:ind w:firstLine="200" w:firstLineChars="200"/>
      <w:jc w:val="left"/>
    </w:pPr>
    <w:rPr>
      <w:rFonts w:ascii="宋体" w:hAnsi="宋体"/>
      <w:sz w:val="24"/>
    </w:rPr>
  </w:style>
  <w:style w:type="paragraph" w:customStyle="1" w:styleId="32">
    <w:name w:val="正文文本1"/>
    <w:basedOn w:val="1"/>
    <w:qFormat/>
    <w:uiPriority w:val="0"/>
    <w:pPr>
      <w:widowControl w:val="0"/>
      <w:shd w:val="clear" w:color="auto" w:fill="auto"/>
      <w:spacing w:line="422" w:lineRule="auto"/>
      <w:ind w:firstLine="400"/>
    </w:pPr>
    <w:rPr>
      <w:rFonts w:ascii="宋体" w:hAnsi="宋体" w:eastAsia="宋体" w:cs="宋体"/>
      <w:sz w:val="28"/>
      <w:szCs w:val="28"/>
      <w:u w:val="none"/>
      <w:lang w:val="zh-CN" w:eastAsia="zh-CN" w:bidi="zh-CN"/>
    </w:rPr>
  </w:style>
  <w:style w:type="paragraph" w:customStyle="1" w:styleId="33">
    <w:name w:val="正文1"/>
    <w:next w:val="34"/>
    <w:qFormat/>
    <w:uiPriority w:val="0"/>
    <w:pPr>
      <w:widowControl w:val="0"/>
      <w:spacing w:beforeLines="0" w:beforeAutospacing="0" w:afterLines="0" w:afterAutospacing="0" w:line="360" w:lineRule="auto"/>
      <w:ind w:firstLine="0" w:firstLineChars="200"/>
      <w:jc w:val="both"/>
    </w:pPr>
    <w:rPr>
      <w:rFonts w:ascii="Times New Roman" w:hAnsi="Times New Roman" w:eastAsia="宋体" w:cs="Times New Roman"/>
      <w:color w:val="auto"/>
      <w:kern w:val="2"/>
      <w:sz w:val="28"/>
      <w:szCs w:val="20"/>
      <w:lang w:val="en-US" w:eastAsia="zh-CN" w:bidi="ar-SA"/>
    </w:rPr>
  </w:style>
  <w:style w:type="paragraph" w:customStyle="1" w:styleId="34">
    <w:name w:val="标题 21"/>
    <w:basedOn w:val="33"/>
    <w:unhideWhenUsed/>
    <w:qFormat/>
    <w:uiPriority w:val="9"/>
    <w:pPr>
      <w:keepNext/>
      <w:keepLines/>
      <w:spacing w:before="260" w:beforeAutospacing="0" w:after="260" w:afterAutospacing="0" w:line="415" w:lineRule="auto"/>
      <w:outlineLvl w:val="1"/>
    </w:pPr>
    <w:rPr>
      <w:rFonts w:ascii="Cambria" w:hAnsi="Cambria"/>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1571</Words>
  <Characters>1636</Characters>
  <Lines>0</Lines>
  <Paragraphs>0</Paragraphs>
  <TotalTime>45</TotalTime>
  <ScaleCrop>false</ScaleCrop>
  <LinksUpToDate>false</LinksUpToDate>
  <CharactersWithSpaces>1682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2024-09-29T08:34:00Z</dcterms:created>
  <dc:creator>陈灿杰</dc:creator>
  <cp:lastModifiedBy>JK·张</cp:lastModifiedBy>
  <cp:lastPrinted>2025-11-20T07:11:00Z</cp:lastPrinted>
  <dcterms:modified xsi:type="dcterms:W3CDTF">2026-01-23T00:41:08Z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E0423B487DDF434BA8ACAB60DEF82C8F_13</vt:lpwstr>
  </property>
  <property fmtid="{D5CDD505-2E9C-101B-9397-08002B2CF9AE}" pid="4" name="KSOTemplateDocerSaveRecord">
    <vt:lpwstr>eyJoZGlkIjoiM2ZlMjVlYmE4NGZkODFlNWRjNWVjYTE0Y2JlMGZmNTAiLCJ1c2VySWQiOiIzODU5MDYyNDkifQ==</vt:lpwstr>
  </property>
</Properties>
</file>