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D889AC">
      <w:pPr>
        <w:pStyle w:val="3"/>
        <w:spacing w:before="0" w:after="0" w:line="360" w:lineRule="auto"/>
        <w:ind w:left="-420" w:leftChars="-200" w:right="-313" w:rightChars="-149" w:firstLine="421" w:firstLineChars="131"/>
        <w:jc w:val="center"/>
        <w:rPr>
          <w:rFonts w:hint="eastAsia" w:ascii="宋体" w:hAnsi="宋体" w:eastAsia="宋体" w:cs="仿宋_GB2312"/>
          <w:color w:val="000000"/>
        </w:rPr>
      </w:pPr>
      <w:r>
        <w:rPr>
          <w:rFonts w:hint="eastAsia" w:ascii="宋体" w:hAnsi="宋体" w:eastAsia="宋体" w:cs="仿宋_GB2312"/>
          <w:color w:val="000000"/>
        </w:rPr>
        <w:t>供应商资格声明函</w:t>
      </w:r>
    </w:p>
    <w:p w14:paraId="389D6AA8">
      <w:pPr>
        <w:autoSpaceDE w:val="0"/>
        <w:autoSpaceDN w:val="0"/>
        <w:adjustRightInd w:val="0"/>
        <w:spacing w:before="156" w:beforeLines="50" w:after="312" w:afterLines="100" w:line="276" w:lineRule="auto"/>
        <w:ind w:left="-420" w:leftChars="-200" w:right="-313" w:rightChars="-149" w:firstLine="289" w:firstLineChars="131"/>
        <w:jc w:val="left"/>
        <w:rPr>
          <w:rFonts w:hint="default" w:ascii="宋体" w:hAnsi="宋体" w:eastAsia="宋体" w:cs="仿宋_GB2312"/>
          <w:b/>
          <w:color w:val="000000"/>
          <w:kern w:val="0"/>
          <w:sz w:val="22"/>
          <w:szCs w:val="22"/>
          <w:lang w:val="en-US" w:eastAsia="zh-CN"/>
        </w:rPr>
      </w:pPr>
      <w:r>
        <w:rPr>
          <w:rFonts w:hint="eastAsia" w:ascii="宋体" w:hAnsi="宋体" w:eastAsia="宋体" w:cs="仿宋_GB2312"/>
          <w:b/>
          <w:color w:val="000000"/>
          <w:kern w:val="0"/>
          <w:sz w:val="22"/>
          <w:szCs w:val="22"/>
        </w:rPr>
        <w:t xml:space="preserve">致： </w:t>
      </w:r>
      <w:r>
        <w:rPr>
          <w:rFonts w:hint="eastAsia" w:ascii="宋体" w:hAnsi="宋体" w:cs="仿宋_GB2312"/>
          <w:b/>
          <w:color w:val="000000"/>
          <w:kern w:val="0"/>
          <w:sz w:val="22"/>
          <w:szCs w:val="22"/>
          <w:lang w:val="en-US" w:eastAsia="zh-CN"/>
        </w:rPr>
        <w:t>深圳市福田区第三人民医院</w:t>
      </w:r>
    </w:p>
    <w:p w14:paraId="71FBBC93">
      <w:pPr>
        <w:snapToGrid w:val="0"/>
        <w:spacing w:line="360" w:lineRule="auto"/>
        <w:ind w:left="-420" w:leftChars="-200" w:right="-313" w:rightChars="-149" w:firstLine="275" w:firstLineChars="131"/>
        <w:rPr>
          <w:rFonts w:hint="eastAsia" w:ascii="宋体" w:hAnsi="宋体" w:eastAsia="宋体" w:cs="仿宋_GB2312"/>
          <w:color w:val="000000"/>
        </w:rPr>
      </w:pPr>
      <w:r>
        <w:rPr>
          <w:rFonts w:hint="eastAsia" w:ascii="宋体" w:hAnsi="宋体" w:eastAsia="宋体" w:cs="仿宋_GB2312"/>
          <w:color w:val="000000"/>
          <w:szCs w:val="21"/>
        </w:rPr>
        <w:t>关于贵单位发布</w:t>
      </w:r>
      <w:r>
        <w:rPr>
          <w:rFonts w:hint="eastAsia" w:ascii="宋体" w:hAnsi="宋体" w:cs="仿宋_GB2312"/>
          <w:color w:val="000000"/>
          <w:szCs w:val="21"/>
          <w:lang w:val="en-US" w:eastAsia="zh-CN"/>
        </w:rPr>
        <w:t>的</w:t>
      </w:r>
      <w:r>
        <w:rPr>
          <w:rFonts w:hint="eastAsia" w:ascii="宋体" w:hAnsi="宋体" w:cs="仿宋_GB2312"/>
          <w:b/>
          <w:color w:val="000000"/>
          <w:szCs w:val="21"/>
          <w:u w:val="single"/>
          <w:lang w:val="en-US" w:eastAsia="zh-CN"/>
        </w:rPr>
        <w:t xml:space="preserve">                                                  </w:t>
      </w:r>
      <w:r>
        <w:rPr>
          <w:rFonts w:hint="eastAsia" w:ascii="宋体" w:hAnsi="宋体" w:eastAsia="宋体" w:cs="仿宋_GB2312"/>
          <w:color w:val="000000"/>
          <w:szCs w:val="21"/>
        </w:rPr>
        <w:t>公告</w:t>
      </w:r>
      <w:r>
        <w:rPr>
          <w:rFonts w:hint="eastAsia" w:ascii="宋体" w:hAnsi="宋体" w:eastAsia="宋体" w:cs="仿宋_GB2312"/>
          <w:color w:val="000000"/>
        </w:rPr>
        <w:t>，本公司（企业）愿意参加</w:t>
      </w:r>
      <w:r>
        <w:rPr>
          <w:rFonts w:hint="eastAsia" w:ascii="宋体" w:hAnsi="宋体" w:cs="仿宋_GB2312"/>
          <w:color w:val="000000"/>
          <w:lang w:val="en-US" w:eastAsia="zh-CN"/>
        </w:rPr>
        <w:t>投标</w:t>
      </w:r>
      <w:r>
        <w:rPr>
          <w:rFonts w:hint="eastAsia" w:ascii="宋体" w:hAnsi="宋体" w:eastAsia="宋体" w:cs="仿宋_GB2312"/>
          <w:color w:val="000000"/>
        </w:rPr>
        <w:t>，并声明：</w:t>
      </w:r>
    </w:p>
    <w:p w14:paraId="628E4365">
      <w:pPr>
        <w:snapToGrid w:val="0"/>
        <w:spacing w:line="312" w:lineRule="auto"/>
        <w:ind w:left="-420" w:leftChars="-200" w:right="-313" w:rightChars="-149" w:firstLine="275" w:firstLineChars="131"/>
        <w:rPr>
          <w:rFonts w:hint="eastAsia" w:ascii="宋体" w:hAnsi="宋体" w:eastAsia="宋体" w:cs="仿宋_GB2312"/>
          <w:bCs/>
          <w:color w:val="000000"/>
          <w:szCs w:val="20"/>
        </w:rPr>
      </w:pPr>
      <w:r>
        <w:rPr>
          <w:rFonts w:hint="eastAsia" w:ascii="宋体" w:hAnsi="宋体" w:eastAsia="宋体" w:cs="仿宋_GB2312"/>
          <w:color w:val="000000"/>
        </w:rPr>
        <w:t>一、本公司（企业）</w:t>
      </w:r>
      <w:r>
        <w:rPr>
          <w:rFonts w:hint="eastAsia" w:ascii="宋体" w:hAnsi="宋体" w:eastAsia="宋体" w:cs="仿宋_GB2312"/>
          <w:bCs/>
          <w:color w:val="000000"/>
          <w:szCs w:val="20"/>
        </w:rPr>
        <w:t>具备《中华人民共和国政府采购法》第二十二条规定的条件：</w:t>
      </w:r>
    </w:p>
    <w:p w14:paraId="41049AA5">
      <w:pPr>
        <w:widowControl/>
        <w:spacing w:line="312" w:lineRule="auto"/>
        <w:ind w:left="-420" w:leftChars="-200" w:right="-313" w:rightChars="-149" w:firstLine="275" w:firstLineChars="131"/>
        <w:rPr>
          <w:rFonts w:hint="eastAsia" w:ascii="宋体" w:hAnsi="宋体" w:eastAsia="宋体" w:cs="仿宋_GB2312"/>
          <w:color w:val="000000"/>
          <w:kern w:val="0"/>
          <w:szCs w:val="21"/>
        </w:rPr>
      </w:pPr>
      <w:r>
        <w:rPr>
          <w:rFonts w:hint="eastAsia" w:ascii="宋体" w:hAnsi="宋体" w:eastAsia="宋体" w:cs="仿宋_GB2312"/>
          <w:color w:val="000000"/>
          <w:kern w:val="0"/>
          <w:szCs w:val="21"/>
        </w:rPr>
        <w:t>（一）具有独立承担民事责任的能力；</w:t>
      </w:r>
    </w:p>
    <w:p w14:paraId="40BE3EC2">
      <w:pPr>
        <w:widowControl/>
        <w:spacing w:line="312" w:lineRule="auto"/>
        <w:ind w:left="-420" w:leftChars="-200" w:right="-313" w:rightChars="-149" w:firstLine="275" w:firstLineChars="131"/>
        <w:rPr>
          <w:rFonts w:hint="eastAsia" w:ascii="宋体" w:hAnsi="宋体" w:eastAsia="宋体" w:cs="仿宋_GB2312"/>
          <w:color w:val="000000"/>
          <w:kern w:val="0"/>
          <w:szCs w:val="21"/>
        </w:rPr>
      </w:pPr>
      <w:r>
        <w:rPr>
          <w:rFonts w:hint="eastAsia" w:ascii="宋体" w:hAnsi="宋体" w:eastAsia="宋体" w:cs="仿宋_GB2312"/>
          <w:color w:val="000000"/>
          <w:kern w:val="0"/>
          <w:szCs w:val="21"/>
        </w:rPr>
        <w:t xml:space="preserve">（二）具有良好的商业信誉和健全的财务会计制度； </w:t>
      </w:r>
    </w:p>
    <w:p w14:paraId="55E7698E">
      <w:pPr>
        <w:widowControl/>
        <w:spacing w:line="312" w:lineRule="auto"/>
        <w:ind w:left="-420" w:leftChars="-200" w:right="-313" w:rightChars="-149" w:firstLine="275" w:firstLineChars="131"/>
        <w:rPr>
          <w:rFonts w:hint="eastAsia" w:ascii="宋体" w:hAnsi="宋体" w:eastAsia="宋体" w:cs="仿宋_GB2312"/>
          <w:color w:val="000000"/>
          <w:kern w:val="0"/>
          <w:szCs w:val="21"/>
        </w:rPr>
      </w:pPr>
      <w:r>
        <w:rPr>
          <w:rFonts w:hint="eastAsia" w:ascii="宋体" w:hAnsi="宋体" w:eastAsia="宋体" w:cs="仿宋_GB2312"/>
          <w:color w:val="000000"/>
          <w:kern w:val="0"/>
          <w:szCs w:val="21"/>
        </w:rPr>
        <w:t>（三）具有履行合同所必需的设备和专业技术能力；</w:t>
      </w:r>
    </w:p>
    <w:p w14:paraId="0C6FAFC8">
      <w:pPr>
        <w:widowControl/>
        <w:spacing w:line="312" w:lineRule="auto"/>
        <w:ind w:left="-420" w:leftChars="-200" w:right="-313" w:rightChars="-149" w:firstLine="275" w:firstLineChars="131"/>
        <w:rPr>
          <w:rFonts w:hint="eastAsia" w:ascii="宋体" w:hAnsi="宋体" w:eastAsia="宋体" w:cs="仿宋_GB2312"/>
          <w:color w:val="000000"/>
          <w:kern w:val="0"/>
          <w:szCs w:val="21"/>
        </w:rPr>
      </w:pPr>
      <w:r>
        <w:rPr>
          <w:rFonts w:hint="eastAsia" w:ascii="宋体" w:hAnsi="宋体" w:eastAsia="宋体" w:cs="仿宋_GB2312"/>
          <w:color w:val="000000"/>
          <w:kern w:val="0"/>
          <w:szCs w:val="21"/>
        </w:rPr>
        <w:t>（四）有依法缴纳税收和社会保障资金的良好记录；</w:t>
      </w:r>
    </w:p>
    <w:p w14:paraId="6EC02DEE">
      <w:pPr>
        <w:widowControl/>
        <w:spacing w:line="312" w:lineRule="auto"/>
        <w:ind w:left="-420" w:leftChars="-200" w:right="-313" w:rightChars="-149" w:firstLine="275" w:firstLineChars="131"/>
        <w:rPr>
          <w:rFonts w:hint="eastAsia" w:ascii="宋体" w:hAnsi="宋体" w:eastAsia="宋体" w:cs="仿宋_GB2312"/>
          <w:color w:val="000000"/>
          <w:kern w:val="0"/>
          <w:szCs w:val="21"/>
        </w:rPr>
      </w:pPr>
      <w:r>
        <w:rPr>
          <w:rFonts w:hint="eastAsia" w:ascii="宋体" w:hAnsi="宋体" w:eastAsia="宋体" w:cs="仿宋_GB2312"/>
          <w:color w:val="000000"/>
          <w:kern w:val="0"/>
          <w:szCs w:val="21"/>
        </w:rPr>
        <w:t>（五）参加政府采购活动前三年内，在经营活动中没有重大违法记录；</w:t>
      </w:r>
    </w:p>
    <w:p w14:paraId="2BE20CB1">
      <w:pPr>
        <w:widowControl/>
        <w:spacing w:line="312" w:lineRule="auto"/>
        <w:ind w:left="-420" w:leftChars="-200" w:right="-313" w:rightChars="-149" w:firstLine="275" w:firstLineChars="131"/>
        <w:rPr>
          <w:rFonts w:hint="eastAsia" w:ascii="宋体" w:hAnsi="宋体" w:eastAsia="宋体" w:cs="仿宋_GB2312"/>
          <w:color w:val="000000"/>
          <w:kern w:val="0"/>
          <w:szCs w:val="21"/>
        </w:rPr>
      </w:pPr>
      <w:r>
        <w:rPr>
          <w:rFonts w:hint="eastAsia" w:ascii="宋体" w:hAnsi="宋体" w:eastAsia="宋体" w:cs="仿宋_GB2312"/>
          <w:color w:val="000000"/>
          <w:kern w:val="0"/>
          <w:szCs w:val="21"/>
        </w:rPr>
        <w:t>（六）法律、行政法规规定的其他条件。</w:t>
      </w:r>
    </w:p>
    <w:p w14:paraId="508449B0">
      <w:pPr>
        <w:widowControl/>
        <w:spacing w:line="312" w:lineRule="auto"/>
        <w:ind w:left="-420" w:leftChars="-200" w:right="-313" w:rightChars="-149" w:firstLine="275" w:firstLineChars="131"/>
        <w:rPr>
          <w:rFonts w:hint="eastAsia" w:ascii="宋体" w:hAnsi="宋体" w:eastAsia="宋体" w:cs="仿宋_GB2312"/>
          <w:color w:val="000000"/>
          <w:kern w:val="0"/>
          <w:szCs w:val="21"/>
        </w:rPr>
      </w:pPr>
      <w:r>
        <w:rPr>
          <w:rFonts w:hint="eastAsia" w:ascii="宋体" w:hAnsi="宋体" w:eastAsia="宋体" w:cs="仿宋_GB2312"/>
          <w:color w:val="000000"/>
          <w:kern w:val="0"/>
          <w:szCs w:val="21"/>
        </w:rPr>
        <w:t>二、本公司（企业）具有本次采购项目服务能力。</w:t>
      </w:r>
    </w:p>
    <w:p w14:paraId="6BC7D02A">
      <w:pPr>
        <w:widowControl/>
        <w:spacing w:line="312" w:lineRule="auto"/>
        <w:ind w:left="-420" w:leftChars="-200" w:right="-313" w:rightChars="-149" w:firstLine="275" w:firstLineChars="131"/>
        <w:rPr>
          <w:rFonts w:hint="eastAsia" w:ascii="宋体" w:hAnsi="宋体" w:eastAsia="宋体" w:cs="仿宋_GB2312"/>
          <w:color w:val="000000"/>
          <w:kern w:val="0"/>
          <w:szCs w:val="21"/>
        </w:rPr>
      </w:pPr>
      <w:r>
        <w:rPr>
          <w:rFonts w:hint="eastAsia" w:ascii="宋体" w:hAnsi="宋体" w:eastAsia="宋体" w:cs="仿宋_GB2312"/>
          <w:color w:val="000000"/>
          <w:kern w:val="0"/>
          <w:szCs w:val="21"/>
        </w:rPr>
        <w:t>三、</w:t>
      </w:r>
      <w:r>
        <w:rPr>
          <w:rFonts w:hint="eastAsia" w:ascii="宋体" w:hAnsi="宋体" w:eastAsia="宋体" w:cs="仿宋_GB2312"/>
          <w:color w:val="000000"/>
          <w:kern w:val="0"/>
          <w:szCs w:val="21"/>
          <w:lang w:val="en-US" w:eastAsia="zh-CN"/>
        </w:rPr>
        <w:t>参与本项目政府采购活动时不存在被有关部门禁止参与政府采购活动且在有效期内的情况。</w:t>
      </w:r>
    </w:p>
    <w:p w14:paraId="34FB3730">
      <w:pPr>
        <w:widowControl/>
        <w:spacing w:line="312" w:lineRule="auto"/>
        <w:ind w:left="-420" w:leftChars="-200" w:right="-313" w:rightChars="-149" w:firstLine="275" w:firstLineChars="131"/>
        <w:rPr>
          <w:rFonts w:ascii="宋体" w:hAnsi="宋体" w:eastAsia="宋体" w:cs="仿宋_GB2312"/>
          <w:color w:val="000000"/>
          <w:kern w:val="0"/>
          <w:szCs w:val="21"/>
        </w:rPr>
      </w:pPr>
      <w:r>
        <w:rPr>
          <w:rFonts w:hint="eastAsia" w:ascii="宋体" w:hAnsi="宋体" w:eastAsia="宋体" w:cs="仿宋_GB2312"/>
          <w:color w:val="000000"/>
          <w:kern w:val="0"/>
          <w:szCs w:val="21"/>
        </w:rPr>
        <w:t>四、本公司（企业）有固定的经营场所，信誉良好、售后维护服务好，并且在经营活动中无严重违法记录</w:t>
      </w:r>
      <w:r>
        <w:rPr>
          <w:rFonts w:hint="eastAsia" w:ascii="宋体" w:hAnsi="宋体" w:cs="仿宋_GB2312"/>
          <w:color w:val="000000"/>
          <w:kern w:val="0"/>
          <w:szCs w:val="21"/>
          <w:lang w:eastAsia="zh-CN"/>
        </w:rPr>
        <w:t>，</w:t>
      </w:r>
      <w:r>
        <w:rPr>
          <w:rFonts w:hint="eastAsia" w:ascii="宋体" w:hAnsi="宋体" w:eastAsia="宋体" w:cs="仿宋_GB2312"/>
          <w:color w:val="000000"/>
          <w:kern w:val="0"/>
          <w:szCs w:val="21"/>
          <w:lang w:val="en-US" w:eastAsia="zh-CN"/>
        </w:rPr>
        <w:t>未被列入失信被执行人、重大税收违法案件当事人名单、政府采购严重违法失信行为记录名单。</w:t>
      </w:r>
    </w:p>
    <w:p w14:paraId="2567855F">
      <w:pPr>
        <w:widowControl/>
        <w:spacing w:line="312" w:lineRule="auto"/>
        <w:ind w:left="-420" w:leftChars="-200" w:right="-313" w:rightChars="-149" w:firstLine="275" w:firstLineChars="131"/>
        <w:rPr>
          <w:rFonts w:hint="eastAsia" w:ascii="宋体" w:hAnsi="宋体" w:eastAsia="宋体" w:cs="仿宋_GB2312"/>
          <w:color w:val="000000"/>
          <w:kern w:val="0"/>
          <w:szCs w:val="21"/>
        </w:rPr>
      </w:pPr>
      <w:r>
        <w:rPr>
          <w:rFonts w:hint="eastAsia" w:ascii="宋体" w:hAnsi="宋体" w:cs="仿宋_GB2312"/>
          <w:color w:val="000000"/>
          <w:kern w:val="0"/>
          <w:szCs w:val="21"/>
          <w:lang w:val="en-US" w:eastAsia="zh-CN"/>
        </w:rPr>
        <w:t>五</w:t>
      </w:r>
      <w:r>
        <w:rPr>
          <w:rFonts w:hint="eastAsia" w:ascii="宋体" w:hAnsi="宋体" w:eastAsia="宋体" w:cs="仿宋_GB2312"/>
          <w:color w:val="000000"/>
          <w:kern w:val="0"/>
          <w:szCs w:val="21"/>
        </w:rPr>
        <w:t>、本公司（企业）在本项目中不转包分包且不联合参与竞价。</w:t>
      </w:r>
    </w:p>
    <w:p w14:paraId="7605DA7B">
      <w:pPr>
        <w:widowControl/>
        <w:spacing w:line="312" w:lineRule="auto"/>
        <w:ind w:left="-420" w:leftChars="-200" w:right="-313" w:rightChars="-149" w:firstLine="275" w:firstLineChars="131"/>
        <w:rPr>
          <w:rFonts w:hint="eastAsia" w:ascii="宋体" w:hAnsi="宋体" w:eastAsia="宋体" w:cs="仿宋_GB2312"/>
          <w:color w:val="000000"/>
          <w:kern w:val="0"/>
          <w:szCs w:val="21"/>
          <w:lang w:val="en-US" w:eastAsia="zh-CN"/>
        </w:rPr>
      </w:pPr>
      <w:r>
        <w:rPr>
          <w:rFonts w:hint="eastAsia" w:ascii="宋体" w:hAnsi="宋体" w:eastAsia="宋体" w:cs="仿宋_GB2312"/>
          <w:color w:val="000000"/>
          <w:kern w:val="0"/>
          <w:szCs w:val="21"/>
          <w:lang w:val="en-US" w:eastAsia="zh-CN"/>
        </w:rPr>
        <w:t>六、为此项目提供整体设计、规范编制或者项目管理、监理、检测等服务的供应商，不得再参加此项目的其他招标采购活动。（由供应商提供承诺函，单一来源采购或直接确定供应商的项目不适用本条）</w:t>
      </w:r>
    </w:p>
    <w:p w14:paraId="111A58A0">
      <w:pPr>
        <w:widowControl/>
        <w:spacing w:line="312" w:lineRule="auto"/>
        <w:ind w:left="-420" w:leftChars="-200" w:right="-313" w:rightChars="-149" w:firstLine="275" w:firstLineChars="131"/>
        <w:rPr>
          <w:rFonts w:hint="eastAsia" w:ascii="宋体" w:hAnsi="宋体" w:eastAsia="宋体" w:cs="仿宋_GB2312"/>
          <w:color w:val="000000"/>
          <w:kern w:val="0"/>
          <w:szCs w:val="21"/>
          <w:lang w:val="en-US" w:eastAsia="zh-CN"/>
        </w:rPr>
      </w:pPr>
      <w:r>
        <w:rPr>
          <w:rFonts w:hint="eastAsia" w:ascii="宋体" w:hAnsi="宋体" w:eastAsia="宋体" w:cs="仿宋_GB2312"/>
          <w:color w:val="000000"/>
          <w:kern w:val="0"/>
          <w:szCs w:val="21"/>
          <w:lang w:val="en-US" w:eastAsia="zh-CN"/>
        </w:rPr>
        <w:t>七、不同投标供应商的法定代表人、主要经营负责人、投标授权代表人、项目负责人、主要技术人员是否为同一人、属同一单位或者在同一单位缴纳社会保险；单位负责人为同一人或者存在直接控股、管理关系的不同供应商，不得同时参加本项目政府采购活动。（由供应商填写《供应商基本情况表》，如发现不同投标供应商的相关信息存在上述“不得”的情形，作投标无效处理）</w:t>
      </w:r>
    </w:p>
    <w:p w14:paraId="5F5A3535">
      <w:pPr>
        <w:pStyle w:val="5"/>
        <w:ind w:left="-420" w:leftChars="-200" w:right="-313" w:rightChars="-149" w:firstLine="275" w:firstLineChars="131"/>
        <w:rPr>
          <w:rFonts w:hint="default"/>
          <w:lang w:val="en-US" w:eastAsia="zh-CN"/>
        </w:rPr>
      </w:pPr>
    </w:p>
    <w:p w14:paraId="55253BDC">
      <w:pPr>
        <w:widowControl/>
        <w:spacing w:line="312" w:lineRule="auto"/>
        <w:ind w:left="-420" w:leftChars="-200" w:right="-313" w:rightChars="-149" w:firstLine="275" w:firstLineChars="131"/>
        <w:rPr>
          <w:rFonts w:hint="eastAsia" w:ascii="宋体" w:hAnsi="宋体" w:eastAsia="宋体" w:cs="仿宋_GB2312"/>
          <w:color w:val="000000"/>
          <w:kern w:val="0"/>
          <w:szCs w:val="21"/>
        </w:rPr>
      </w:pPr>
      <w:r>
        <w:rPr>
          <w:rFonts w:hint="eastAsia" w:ascii="宋体" w:hAnsi="宋体" w:eastAsia="宋体" w:cs="仿宋_GB2312"/>
          <w:color w:val="000000"/>
          <w:kern w:val="0"/>
          <w:szCs w:val="21"/>
        </w:rPr>
        <w:t>本公司（企业）承诺在本次采购活动中，如有违法、违规、弄虚作假行为，所造成的损失、不良后果及法律责任，一律由我公司（企业）承担。</w:t>
      </w:r>
    </w:p>
    <w:p w14:paraId="2F590503">
      <w:pPr>
        <w:widowControl/>
        <w:spacing w:line="312" w:lineRule="auto"/>
        <w:ind w:left="-420" w:leftChars="-200" w:right="-313" w:rightChars="-149" w:firstLine="275" w:firstLineChars="131"/>
        <w:rPr>
          <w:rFonts w:hint="eastAsia" w:ascii="宋体" w:hAnsi="宋体" w:eastAsia="宋体" w:cs="仿宋_GB2312"/>
          <w:color w:val="000000"/>
          <w:kern w:val="0"/>
          <w:szCs w:val="21"/>
        </w:rPr>
      </w:pPr>
      <w:r>
        <w:rPr>
          <w:rFonts w:hint="eastAsia" w:ascii="宋体" w:hAnsi="宋体" w:eastAsia="宋体" w:cs="仿宋_GB2312"/>
          <w:color w:val="000000"/>
          <w:kern w:val="0"/>
          <w:szCs w:val="21"/>
        </w:rPr>
        <w:t>特此声明！</w:t>
      </w:r>
    </w:p>
    <w:p w14:paraId="344CFF71">
      <w:pPr>
        <w:autoSpaceDE w:val="0"/>
        <w:autoSpaceDN w:val="0"/>
        <w:adjustRightInd w:val="0"/>
        <w:spacing w:line="360" w:lineRule="auto"/>
        <w:ind w:left="-420" w:leftChars="-200" w:right="-313" w:rightChars="-149" w:firstLine="276" w:firstLineChars="131"/>
        <w:rPr>
          <w:rFonts w:hint="eastAsia" w:ascii="宋体" w:hAnsi="宋体" w:eastAsia="宋体" w:cs="仿宋_GB2312"/>
          <w:b/>
          <w:color w:val="000000"/>
        </w:rPr>
      </w:pPr>
      <w:r>
        <w:rPr>
          <w:rFonts w:hint="eastAsia" w:ascii="宋体" w:hAnsi="宋体" w:eastAsia="宋体" w:cs="仿宋_GB2312"/>
          <w:b/>
          <w:color w:val="000000"/>
        </w:rPr>
        <w:t>备注：</w:t>
      </w:r>
    </w:p>
    <w:p w14:paraId="3E841F22">
      <w:pPr>
        <w:pStyle w:val="9"/>
        <w:numPr>
          <w:ilvl w:val="0"/>
          <w:numId w:val="0"/>
        </w:numPr>
        <w:autoSpaceDE w:val="0"/>
        <w:autoSpaceDN w:val="0"/>
        <w:adjustRightInd w:val="0"/>
        <w:spacing w:line="360" w:lineRule="auto"/>
        <w:ind w:leftChars="-69" w:right="-313" w:rightChars="-149"/>
        <w:rPr>
          <w:rFonts w:hint="eastAsia" w:ascii="宋体" w:hAnsi="宋体" w:eastAsia="宋体" w:cs="仿宋_GB2312"/>
          <w:color w:val="000000"/>
        </w:rPr>
      </w:pPr>
      <w:r>
        <w:rPr>
          <w:rFonts w:hint="eastAsia" w:ascii="宋体" w:hAnsi="宋体" w:cs="仿宋_GB2312"/>
          <w:color w:val="000000"/>
          <w:lang w:eastAsia="zh-CN"/>
        </w:rPr>
        <w:t>（</w:t>
      </w:r>
      <w:r>
        <w:rPr>
          <w:rFonts w:hint="eastAsia" w:ascii="宋体" w:hAnsi="宋体" w:cs="仿宋_GB2312"/>
          <w:color w:val="000000"/>
          <w:lang w:val="en-US" w:eastAsia="zh-CN"/>
        </w:rPr>
        <w:t>1</w:t>
      </w:r>
      <w:r>
        <w:rPr>
          <w:rFonts w:hint="eastAsia" w:ascii="宋体" w:hAnsi="宋体" w:cs="仿宋_GB2312"/>
          <w:color w:val="000000"/>
          <w:lang w:eastAsia="zh-CN"/>
        </w:rPr>
        <w:t>）</w:t>
      </w:r>
      <w:r>
        <w:rPr>
          <w:rFonts w:hint="eastAsia" w:ascii="宋体" w:hAnsi="宋体" w:eastAsia="宋体" w:cs="仿宋_GB2312"/>
          <w:color w:val="000000"/>
        </w:rPr>
        <w:t>本声明函必须提供且内容不得擅自删改，否则视为响应无效。</w:t>
      </w:r>
    </w:p>
    <w:p w14:paraId="09ED46BD">
      <w:pPr>
        <w:pStyle w:val="9"/>
        <w:numPr>
          <w:ilvl w:val="0"/>
          <w:numId w:val="0"/>
        </w:numPr>
        <w:snapToGrid w:val="0"/>
        <w:spacing w:line="360" w:lineRule="auto"/>
        <w:ind w:leftChars="-69" w:right="-313" w:rightChars="-149"/>
        <w:rPr>
          <w:rFonts w:hint="eastAsia" w:ascii="宋体" w:hAnsi="宋体" w:eastAsia="宋体" w:cs="仿宋_GB2312"/>
          <w:color w:val="000000"/>
          <w:szCs w:val="21"/>
        </w:rPr>
      </w:pPr>
      <w:r>
        <w:rPr>
          <w:rFonts w:hint="eastAsia" w:ascii="宋体" w:hAnsi="宋体" w:cs="仿宋_GB2312"/>
          <w:color w:val="000000"/>
          <w:szCs w:val="21"/>
          <w:lang w:eastAsia="zh-CN"/>
        </w:rPr>
        <w:t>（</w:t>
      </w:r>
      <w:r>
        <w:rPr>
          <w:rFonts w:hint="eastAsia" w:ascii="宋体" w:hAnsi="宋体" w:cs="仿宋_GB2312"/>
          <w:color w:val="000000"/>
          <w:szCs w:val="21"/>
          <w:lang w:val="en-US" w:eastAsia="zh-CN"/>
        </w:rPr>
        <w:t>2</w:t>
      </w:r>
      <w:r>
        <w:rPr>
          <w:rFonts w:hint="eastAsia" w:ascii="宋体" w:hAnsi="宋体" w:cs="仿宋_GB2312"/>
          <w:color w:val="000000"/>
          <w:szCs w:val="21"/>
          <w:lang w:eastAsia="zh-CN"/>
        </w:rPr>
        <w:t>）</w:t>
      </w:r>
      <w:r>
        <w:rPr>
          <w:rFonts w:hint="eastAsia" w:ascii="宋体" w:hAnsi="宋体" w:eastAsia="宋体" w:cs="仿宋_GB2312"/>
          <w:color w:val="000000"/>
          <w:szCs w:val="21"/>
        </w:rPr>
        <w:t>本声明函如有虚假或与事实不符的，作无效报价处理。</w:t>
      </w:r>
    </w:p>
    <w:p w14:paraId="3820D23B">
      <w:pPr>
        <w:spacing w:line="360" w:lineRule="auto"/>
        <w:ind w:left="-420" w:leftChars="-200" w:right="-313" w:rightChars="-149" w:firstLine="275" w:firstLineChars="131"/>
        <w:rPr>
          <w:rFonts w:hint="eastAsia" w:ascii="宋体" w:hAnsi="宋体" w:eastAsia="宋体" w:cs="仿宋_GB2312"/>
          <w:color w:val="000000"/>
          <w:u w:val="single"/>
        </w:rPr>
      </w:pPr>
      <w:r>
        <w:rPr>
          <w:rFonts w:hint="eastAsia" w:ascii="宋体" w:hAnsi="宋体" w:eastAsia="宋体" w:cs="仿宋_GB2312"/>
          <w:color w:val="000000"/>
        </w:rPr>
        <w:t>供应商名称（单位盖</w:t>
      </w:r>
      <w:r>
        <w:rPr>
          <w:rFonts w:hint="eastAsia" w:ascii="宋体" w:hAnsi="宋体" w:eastAsia="宋体" w:cs="仿宋_GB2312"/>
          <w:color w:val="000000"/>
          <w:spacing w:val="4"/>
        </w:rPr>
        <w:t>公章</w:t>
      </w:r>
      <w:r>
        <w:rPr>
          <w:rFonts w:hint="eastAsia" w:ascii="宋体" w:hAnsi="宋体" w:eastAsia="宋体" w:cs="仿宋_GB2312"/>
          <w:color w:val="000000"/>
        </w:rPr>
        <w:t>）：</w:t>
      </w:r>
      <w:r>
        <w:rPr>
          <w:rFonts w:hint="eastAsia" w:ascii="宋体" w:hAnsi="宋体" w:eastAsia="宋体" w:cs="仿宋_GB2312"/>
          <w:color w:val="000000"/>
          <w:u w:val="single"/>
        </w:rPr>
        <w:t xml:space="preserve">                          </w:t>
      </w:r>
    </w:p>
    <w:p w14:paraId="2565C51D">
      <w:pPr>
        <w:spacing w:before="156" w:beforeLines="50" w:line="360" w:lineRule="auto"/>
        <w:ind w:left="-420" w:leftChars="-200" w:right="-313" w:rightChars="-149" w:firstLine="275" w:firstLineChars="131"/>
        <w:rPr>
          <w:rFonts w:hint="eastAsia" w:ascii="宋体" w:hAnsi="宋体" w:eastAsia="宋体" w:cs="仿宋_GB2312"/>
          <w:color w:val="000000"/>
          <w:u w:val="single"/>
        </w:rPr>
      </w:pPr>
      <w:r>
        <w:rPr>
          <w:rFonts w:hint="eastAsia" w:ascii="宋体" w:hAnsi="宋体" w:eastAsia="宋体" w:cs="仿宋_GB2312"/>
          <w:color w:val="000000"/>
        </w:rPr>
        <w:t>日期：</w:t>
      </w:r>
      <w:r>
        <w:rPr>
          <w:rFonts w:hint="eastAsia" w:ascii="宋体" w:hAnsi="宋体" w:eastAsia="宋体" w:cs="仿宋_GB2312"/>
          <w:color w:val="000000"/>
          <w:u w:val="single"/>
        </w:rPr>
        <w:t xml:space="preserve">  </w:t>
      </w:r>
      <w:r>
        <w:rPr>
          <w:rFonts w:hint="eastAsia" w:ascii="宋体" w:hAnsi="宋体" w:cs="仿宋_GB2312"/>
          <w:color w:val="000000"/>
          <w:u w:val="single"/>
          <w:lang w:val="en-US" w:eastAsia="zh-CN"/>
        </w:rPr>
        <w:t xml:space="preserve">          </w:t>
      </w:r>
      <w:r>
        <w:rPr>
          <w:rFonts w:hint="eastAsia" w:ascii="宋体" w:hAnsi="宋体" w:eastAsia="宋体" w:cs="仿宋_GB2312"/>
          <w:color w:val="000000"/>
          <w:u w:val="single"/>
        </w:rPr>
        <w:t xml:space="preserve"> </w:t>
      </w:r>
    </w:p>
    <w:p w14:paraId="3AD382AC">
      <w:pPr>
        <w:pStyle w:val="2"/>
        <w:rPr>
          <w:rFonts w:hint="eastAsia" w:ascii="宋体" w:hAnsi="宋体" w:eastAsia="宋体" w:cs="仿宋_GB2312"/>
          <w:color w:val="000000"/>
          <w:u w:val="single"/>
        </w:rPr>
      </w:pPr>
    </w:p>
    <w:p w14:paraId="0212FEE8">
      <w:pPr>
        <w:keepNext w:val="0"/>
        <w:keepLines w:val="0"/>
        <w:pageBreakBefore w:val="0"/>
        <w:widowControl/>
        <w:kinsoku/>
        <w:wordWrap/>
        <w:overflowPunct/>
        <w:topLinePunct w:val="0"/>
        <w:autoSpaceDE/>
        <w:autoSpaceDN/>
        <w:bidi w:val="0"/>
        <w:adjustRightInd w:val="0"/>
        <w:snapToGrid w:val="0"/>
        <w:spacing w:before="157" w:beforeLines="50" w:after="157" w:afterLines="50" w:line="500" w:lineRule="exact"/>
        <w:jc w:val="center"/>
        <w:textAlignment w:val="auto"/>
        <w:rPr>
          <w:rFonts w:hint="eastAsia" w:ascii="方正小标宋简体" w:hAnsi="方正小标宋简体" w:eastAsia="方正小标宋简体" w:cs="方正小标宋简体"/>
          <w:b w:val="0"/>
          <w:bCs/>
          <w:color w:val="auto"/>
          <w:sz w:val="36"/>
          <w:szCs w:val="36"/>
          <w:highlight w:val="none"/>
          <w:lang w:val="en-US" w:eastAsia="zh-CN"/>
        </w:rPr>
      </w:pPr>
    </w:p>
    <w:p w14:paraId="3753A25D">
      <w:pPr>
        <w:keepNext w:val="0"/>
        <w:keepLines w:val="0"/>
        <w:pageBreakBefore w:val="0"/>
        <w:widowControl/>
        <w:kinsoku/>
        <w:wordWrap/>
        <w:overflowPunct/>
        <w:topLinePunct w:val="0"/>
        <w:autoSpaceDE/>
        <w:autoSpaceDN/>
        <w:bidi w:val="0"/>
        <w:adjustRightInd w:val="0"/>
        <w:snapToGrid w:val="0"/>
        <w:spacing w:before="157" w:beforeLines="50" w:after="157" w:afterLines="50" w:line="500" w:lineRule="exact"/>
        <w:jc w:val="center"/>
        <w:textAlignment w:val="auto"/>
        <w:rPr>
          <w:rFonts w:hint="eastAsia" w:ascii="方正小标宋简体" w:hAnsi="方正小标宋简体" w:eastAsia="方正小标宋简体" w:cs="方正小标宋简体"/>
          <w:b w:val="0"/>
          <w:bCs/>
          <w:color w:val="auto"/>
          <w:sz w:val="36"/>
          <w:szCs w:val="36"/>
          <w:highlight w:val="none"/>
          <w:lang w:val="en-US" w:eastAsia="zh-CN"/>
        </w:rPr>
      </w:pPr>
      <w:bookmarkStart w:id="0" w:name="_GoBack"/>
      <w:bookmarkEnd w:id="0"/>
      <w:r>
        <w:rPr>
          <w:rFonts w:hint="eastAsia" w:ascii="方正小标宋简体" w:hAnsi="方正小标宋简体" w:eastAsia="方正小标宋简体" w:cs="方正小标宋简体"/>
          <w:b w:val="0"/>
          <w:bCs/>
          <w:color w:val="auto"/>
          <w:sz w:val="36"/>
          <w:szCs w:val="36"/>
          <w:highlight w:val="none"/>
          <w:lang w:val="en-US" w:eastAsia="zh-CN"/>
        </w:rPr>
        <w:t>供应商基本情况表</w:t>
      </w:r>
    </w:p>
    <w:p w14:paraId="6ABC1DC3">
      <w:pPr>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填表单位：（加盖单位公章）</w:t>
      </w:r>
      <w:r>
        <w:rPr>
          <w:rFonts w:hint="eastAsia" w:ascii="仿宋_GB2312" w:hAnsi="仿宋_GB2312" w:eastAsia="仿宋_GB2312" w:cs="仿宋_GB2312"/>
          <w:sz w:val="28"/>
          <w:szCs w:val="28"/>
          <w:highlight w:val="none"/>
          <w:lang w:val="en-US" w:eastAsia="zh-CN"/>
        </w:rPr>
        <w:tab/>
      </w:r>
      <w:r>
        <w:rPr>
          <w:rFonts w:hint="eastAsia" w:ascii="仿宋_GB2312" w:hAnsi="仿宋_GB2312" w:eastAsia="仿宋_GB2312" w:cs="仿宋_GB2312"/>
          <w:sz w:val="28"/>
          <w:szCs w:val="28"/>
          <w:highlight w:val="none"/>
          <w:lang w:val="en-US" w:eastAsia="zh-CN"/>
        </w:rPr>
        <w:tab/>
      </w:r>
      <w:r>
        <w:rPr>
          <w:rFonts w:hint="eastAsia" w:ascii="仿宋_GB2312" w:hAnsi="仿宋_GB2312" w:eastAsia="仿宋_GB2312" w:cs="仿宋_GB2312"/>
          <w:sz w:val="28"/>
          <w:szCs w:val="28"/>
          <w:highlight w:val="none"/>
          <w:lang w:val="en-US" w:eastAsia="zh-CN"/>
        </w:rPr>
        <w:t xml:space="preserve">   填表日期：    年   月   日</w:t>
      </w:r>
    </w:p>
    <w:tbl>
      <w:tblPr>
        <w:tblStyle w:val="7"/>
        <w:tblW w:w="89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6"/>
        <w:gridCol w:w="676"/>
        <w:gridCol w:w="1352"/>
        <w:gridCol w:w="1201"/>
        <w:gridCol w:w="1991"/>
        <w:gridCol w:w="1500"/>
        <w:gridCol w:w="1485"/>
      </w:tblGrid>
      <w:tr w14:paraId="2D5F2C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1412" w:type="dxa"/>
            <w:gridSpan w:val="2"/>
            <w:noWrap w:val="0"/>
            <w:vAlign w:val="center"/>
          </w:tcPr>
          <w:p w14:paraId="38430826">
            <w:pPr>
              <w:jc w:val="center"/>
              <w:rPr>
                <w:rFonts w:hint="eastAsia" w:ascii="仿宋_GB2312" w:hAnsi="仿宋_GB2312" w:eastAsia="仿宋_GB2312" w:cs="仿宋_GB2312"/>
                <w:sz w:val="24"/>
                <w:szCs w:val="24"/>
                <w:highlight w:val="none"/>
                <w:vertAlign w:val="baseline"/>
                <w:lang w:val="en-US" w:eastAsia="zh-CN"/>
              </w:rPr>
            </w:pPr>
            <w:r>
              <w:rPr>
                <w:rFonts w:hint="eastAsia" w:ascii="仿宋_GB2312" w:hAnsi="仿宋_GB2312" w:eastAsia="仿宋_GB2312" w:cs="仿宋_GB2312"/>
                <w:sz w:val="24"/>
                <w:szCs w:val="24"/>
                <w:highlight w:val="none"/>
                <w:vertAlign w:val="baseline"/>
                <w:lang w:val="en-US" w:eastAsia="zh-CN"/>
              </w:rPr>
              <w:t>采购人</w:t>
            </w:r>
          </w:p>
        </w:tc>
        <w:tc>
          <w:tcPr>
            <w:tcW w:w="2553" w:type="dxa"/>
            <w:gridSpan w:val="2"/>
            <w:noWrap w:val="0"/>
            <w:vAlign w:val="center"/>
          </w:tcPr>
          <w:p w14:paraId="1784DECC">
            <w:pPr>
              <w:jc w:val="center"/>
              <w:rPr>
                <w:rFonts w:hint="default" w:ascii="仿宋_GB2312" w:hAnsi="仿宋_GB2312" w:eastAsia="仿宋_GB2312" w:cs="仿宋_GB2312"/>
                <w:sz w:val="24"/>
                <w:szCs w:val="24"/>
                <w:highlight w:val="none"/>
                <w:vertAlign w:val="baseline"/>
                <w:lang w:val="en-US" w:eastAsia="zh-CN"/>
              </w:rPr>
            </w:pPr>
            <w:r>
              <w:rPr>
                <w:rFonts w:hint="eastAsia" w:ascii="仿宋_GB2312" w:hAnsi="仿宋_GB2312" w:eastAsia="仿宋_GB2312" w:cs="仿宋_GB2312"/>
                <w:sz w:val="24"/>
                <w:szCs w:val="24"/>
                <w:highlight w:val="none"/>
                <w:vertAlign w:val="baseline"/>
                <w:lang w:val="en-US" w:eastAsia="zh-CN"/>
              </w:rPr>
              <w:t>深圳市福田区第三人民医院</w:t>
            </w:r>
          </w:p>
        </w:tc>
        <w:tc>
          <w:tcPr>
            <w:tcW w:w="1991" w:type="dxa"/>
            <w:noWrap w:val="0"/>
            <w:vAlign w:val="center"/>
          </w:tcPr>
          <w:p w14:paraId="60EB96C3">
            <w:pPr>
              <w:jc w:val="center"/>
              <w:rPr>
                <w:rFonts w:hint="eastAsia" w:ascii="仿宋_GB2312" w:hAnsi="仿宋_GB2312" w:eastAsia="仿宋_GB2312" w:cs="仿宋_GB2312"/>
                <w:sz w:val="24"/>
                <w:szCs w:val="24"/>
                <w:highlight w:val="none"/>
                <w:vertAlign w:val="baseline"/>
                <w:lang w:val="en-US" w:eastAsia="zh-CN"/>
              </w:rPr>
            </w:pPr>
            <w:r>
              <w:rPr>
                <w:rFonts w:hint="eastAsia" w:ascii="仿宋_GB2312" w:hAnsi="仿宋_GB2312" w:eastAsia="仿宋_GB2312" w:cs="仿宋_GB2312"/>
                <w:sz w:val="24"/>
                <w:szCs w:val="24"/>
                <w:highlight w:val="none"/>
                <w:vertAlign w:val="baseline"/>
                <w:lang w:val="en-US" w:eastAsia="zh-CN"/>
              </w:rPr>
              <w:t>项目名称</w:t>
            </w:r>
          </w:p>
        </w:tc>
        <w:tc>
          <w:tcPr>
            <w:tcW w:w="2985" w:type="dxa"/>
            <w:gridSpan w:val="2"/>
            <w:noWrap w:val="0"/>
            <w:vAlign w:val="center"/>
          </w:tcPr>
          <w:p w14:paraId="651D59AB">
            <w:pPr>
              <w:jc w:val="center"/>
              <w:rPr>
                <w:rFonts w:hint="eastAsia" w:ascii="仿宋_GB2312" w:hAnsi="仿宋_GB2312" w:eastAsia="仿宋_GB2312" w:cs="仿宋_GB2312"/>
                <w:sz w:val="24"/>
                <w:szCs w:val="24"/>
                <w:highlight w:val="none"/>
                <w:vertAlign w:val="baseline"/>
                <w:lang w:val="en-US" w:eastAsia="zh-CN"/>
              </w:rPr>
            </w:pPr>
          </w:p>
        </w:tc>
      </w:tr>
      <w:tr w14:paraId="150BF0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2" w:type="dxa"/>
            <w:gridSpan w:val="2"/>
            <w:noWrap w:val="0"/>
            <w:vAlign w:val="center"/>
          </w:tcPr>
          <w:p w14:paraId="1BA6BA5E">
            <w:pPr>
              <w:snapToGrid w:val="0"/>
              <w:jc w:val="center"/>
              <w:rPr>
                <w:rFonts w:hint="eastAsia" w:ascii="仿宋_GB2312" w:hAnsi="仿宋_GB2312" w:eastAsia="仿宋_GB2312" w:cs="仿宋_GB2312"/>
                <w:sz w:val="24"/>
                <w:szCs w:val="24"/>
                <w:highlight w:val="none"/>
                <w:vertAlign w:val="baseline"/>
                <w:lang w:val="en-US" w:eastAsia="zh-CN"/>
              </w:rPr>
            </w:pPr>
            <w:r>
              <w:rPr>
                <w:rFonts w:hint="eastAsia" w:ascii="仿宋_GB2312" w:hAnsi="仿宋_GB2312" w:eastAsia="仿宋_GB2312" w:cs="仿宋_GB2312"/>
                <w:sz w:val="24"/>
                <w:szCs w:val="24"/>
                <w:highlight w:val="none"/>
                <w:vertAlign w:val="baseline"/>
                <w:lang w:val="en-US" w:eastAsia="zh-CN"/>
              </w:rPr>
              <w:t>投标（响应）供应商</w:t>
            </w:r>
          </w:p>
        </w:tc>
        <w:tc>
          <w:tcPr>
            <w:tcW w:w="2553" w:type="dxa"/>
            <w:gridSpan w:val="2"/>
            <w:noWrap w:val="0"/>
            <w:vAlign w:val="center"/>
          </w:tcPr>
          <w:p w14:paraId="452E4F51">
            <w:pPr>
              <w:jc w:val="center"/>
              <w:rPr>
                <w:rFonts w:hint="eastAsia" w:ascii="仿宋_GB2312" w:hAnsi="仿宋_GB2312" w:eastAsia="仿宋_GB2312" w:cs="仿宋_GB2312"/>
                <w:sz w:val="24"/>
                <w:szCs w:val="24"/>
                <w:highlight w:val="none"/>
                <w:vertAlign w:val="baseline"/>
                <w:lang w:val="en-US" w:eastAsia="zh-CN"/>
              </w:rPr>
            </w:pPr>
          </w:p>
        </w:tc>
        <w:tc>
          <w:tcPr>
            <w:tcW w:w="1991" w:type="dxa"/>
            <w:noWrap w:val="0"/>
            <w:vAlign w:val="center"/>
          </w:tcPr>
          <w:p w14:paraId="03B76005">
            <w:pPr>
              <w:snapToGrid w:val="0"/>
              <w:jc w:val="center"/>
              <w:rPr>
                <w:rFonts w:hint="eastAsia" w:ascii="仿宋_GB2312" w:hAnsi="仿宋_GB2312" w:eastAsia="仿宋_GB2312" w:cs="仿宋_GB2312"/>
                <w:sz w:val="24"/>
                <w:szCs w:val="24"/>
                <w:highlight w:val="none"/>
                <w:vertAlign w:val="baseline"/>
                <w:lang w:val="en-US" w:eastAsia="zh-CN"/>
              </w:rPr>
            </w:pPr>
            <w:r>
              <w:rPr>
                <w:rFonts w:hint="eastAsia" w:ascii="仿宋_GB2312" w:hAnsi="仿宋_GB2312" w:eastAsia="仿宋_GB2312" w:cs="仿宋_GB2312"/>
                <w:sz w:val="24"/>
                <w:szCs w:val="24"/>
                <w:highlight w:val="none"/>
                <w:vertAlign w:val="baseline"/>
                <w:lang w:val="en-US" w:eastAsia="zh-CN"/>
              </w:rPr>
              <w:t>供应商统一社会信用代码</w:t>
            </w:r>
          </w:p>
        </w:tc>
        <w:tc>
          <w:tcPr>
            <w:tcW w:w="2985" w:type="dxa"/>
            <w:gridSpan w:val="2"/>
            <w:noWrap w:val="0"/>
            <w:vAlign w:val="center"/>
          </w:tcPr>
          <w:p w14:paraId="13DBB92B">
            <w:pPr>
              <w:jc w:val="center"/>
              <w:rPr>
                <w:rFonts w:hint="eastAsia" w:ascii="仿宋_GB2312" w:hAnsi="仿宋_GB2312" w:eastAsia="仿宋_GB2312" w:cs="仿宋_GB2312"/>
                <w:sz w:val="24"/>
                <w:szCs w:val="24"/>
                <w:highlight w:val="none"/>
                <w:vertAlign w:val="baseline"/>
                <w:lang w:val="en-US" w:eastAsia="zh-CN"/>
              </w:rPr>
            </w:pPr>
          </w:p>
        </w:tc>
      </w:tr>
      <w:tr w14:paraId="12674D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5" w:hRule="atLeast"/>
          <w:jc w:val="center"/>
        </w:trPr>
        <w:tc>
          <w:tcPr>
            <w:tcW w:w="8941" w:type="dxa"/>
            <w:gridSpan w:val="7"/>
            <w:noWrap w:val="0"/>
            <w:vAlign w:val="center"/>
          </w:tcPr>
          <w:p w14:paraId="509FDCF8">
            <w:pPr>
              <w:jc w:val="center"/>
              <w:rPr>
                <w:rFonts w:hint="eastAsia" w:ascii="仿宋_GB2312" w:hAnsi="仿宋_GB2312" w:eastAsia="仿宋_GB2312" w:cs="仿宋_GB2312"/>
                <w:sz w:val="24"/>
                <w:szCs w:val="24"/>
                <w:highlight w:val="none"/>
                <w:vertAlign w:val="baseline"/>
                <w:lang w:val="en-US" w:eastAsia="zh-CN"/>
              </w:rPr>
            </w:pPr>
            <w:r>
              <w:rPr>
                <w:rFonts w:hint="eastAsia" w:ascii="仿宋_GB2312" w:hAnsi="仿宋_GB2312" w:eastAsia="仿宋_GB2312" w:cs="仿宋_GB2312"/>
                <w:b/>
                <w:bCs/>
                <w:sz w:val="24"/>
                <w:szCs w:val="24"/>
                <w:highlight w:val="none"/>
                <w:vertAlign w:val="baseline"/>
                <w:lang w:val="en-US" w:eastAsia="zh-CN"/>
              </w:rPr>
              <w:t>投标（响应）供应商相关人员情况</w:t>
            </w:r>
          </w:p>
        </w:tc>
      </w:tr>
      <w:tr w14:paraId="351786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6" w:type="dxa"/>
            <w:tcBorders>
              <w:bottom w:val="single" w:color="auto" w:sz="4" w:space="0"/>
            </w:tcBorders>
            <w:noWrap w:val="0"/>
            <w:vAlign w:val="center"/>
          </w:tcPr>
          <w:p w14:paraId="59F2211D">
            <w:pPr>
              <w:snapToGrid w:val="0"/>
              <w:jc w:val="center"/>
              <w:rPr>
                <w:rFonts w:hint="eastAsia" w:ascii="仿宋_GB2312" w:hAnsi="仿宋_GB2312" w:eastAsia="仿宋_GB2312" w:cs="仿宋_GB2312"/>
                <w:sz w:val="24"/>
                <w:szCs w:val="24"/>
                <w:highlight w:val="none"/>
                <w:vertAlign w:val="baseline"/>
                <w:lang w:val="en-US" w:eastAsia="zh-CN"/>
              </w:rPr>
            </w:pPr>
            <w:r>
              <w:rPr>
                <w:rFonts w:hint="eastAsia" w:ascii="仿宋_GB2312" w:hAnsi="仿宋_GB2312" w:eastAsia="仿宋_GB2312" w:cs="仿宋_GB2312"/>
                <w:sz w:val="24"/>
                <w:szCs w:val="24"/>
                <w:highlight w:val="none"/>
                <w:vertAlign w:val="baseline"/>
                <w:lang w:val="en-US" w:eastAsia="zh-CN"/>
              </w:rPr>
              <w:t>序号</w:t>
            </w:r>
          </w:p>
        </w:tc>
        <w:tc>
          <w:tcPr>
            <w:tcW w:w="2028" w:type="dxa"/>
            <w:gridSpan w:val="2"/>
            <w:tcBorders>
              <w:bottom w:val="single" w:color="auto" w:sz="4" w:space="0"/>
            </w:tcBorders>
            <w:noWrap w:val="0"/>
            <w:vAlign w:val="center"/>
          </w:tcPr>
          <w:p w14:paraId="4F2C3632">
            <w:pPr>
              <w:jc w:val="center"/>
              <w:rPr>
                <w:rFonts w:hint="eastAsia" w:ascii="仿宋_GB2312" w:hAnsi="仿宋_GB2312" w:eastAsia="仿宋_GB2312" w:cs="仿宋_GB2312"/>
                <w:sz w:val="24"/>
                <w:szCs w:val="24"/>
                <w:highlight w:val="none"/>
                <w:vertAlign w:val="baseline"/>
                <w:lang w:val="en-US" w:eastAsia="zh-CN"/>
              </w:rPr>
            </w:pPr>
            <w:r>
              <w:rPr>
                <w:rFonts w:hint="eastAsia" w:ascii="仿宋_GB2312" w:hAnsi="仿宋_GB2312" w:eastAsia="仿宋_GB2312" w:cs="仿宋_GB2312"/>
                <w:sz w:val="24"/>
                <w:szCs w:val="24"/>
                <w:highlight w:val="none"/>
                <w:vertAlign w:val="baseline"/>
                <w:lang w:val="en-US" w:eastAsia="zh-CN"/>
              </w:rPr>
              <w:t>职务</w:t>
            </w:r>
          </w:p>
        </w:tc>
        <w:tc>
          <w:tcPr>
            <w:tcW w:w="1201" w:type="dxa"/>
            <w:tcBorders>
              <w:bottom w:val="single" w:color="auto" w:sz="4" w:space="0"/>
            </w:tcBorders>
            <w:noWrap w:val="0"/>
            <w:vAlign w:val="center"/>
          </w:tcPr>
          <w:p w14:paraId="7693A623">
            <w:pPr>
              <w:jc w:val="center"/>
              <w:rPr>
                <w:rFonts w:hint="eastAsia" w:ascii="仿宋_GB2312" w:hAnsi="仿宋_GB2312" w:eastAsia="仿宋_GB2312" w:cs="仿宋_GB2312"/>
                <w:sz w:val="24"/>
                <w:szCs w:val="24"/>
                <w:highlight w:val="none"/>
                <w:vertAlign w:val="baseline"/>
                <w:lang w:val="en-US" w:eastAsia="zh-CN"/>
              </w:rPr>
            </w:pPr>
            <w:r>
              <w:rPr>
                <w:rFonts w:hint="eastAsia" w:ascii="仿宋_GB2312" w:hAnsi="仿宋_GB2312" w:eastAsia="仿宋_GB2312" w:cs="仿宋_GB2312"/>
                <w:sz w:val="24"/>
                <w:szCs w:val="24"/>
                <w:highlight w:val="none"/>
                <w:vertAlign w:val="baseline"/>
                <w:lang w:val="en-US" w:eastAsia="zh-CN"/>
              </w:rPr>
              <w:t>姓名</w:t>
            </w:r>
          </w:p>
        </w:tc>
        <w:tc>
          <w:tcPr>
            <w:tcW w:w="1991" w:type="dxa"/>
            <w:tcBorders>
              <w:bottom w:val="single" w:color="auto" w:sz="4" w:space="0"/>
            </w:tcBorders>
            <w:noWrap w:val="0"/>
            <w:vAlign w:val="center"/>
          </w:tcPr>
          <w:p w14:paraId="61C2A275">
            <w:pPr>
              <w:jc w:val="center"/>
              <w:rPr>
                <w:rFonts w:hint="eastAsia" w:ascii="仿宋_GB2312" w:hAnsi="仿宋_GB2312" w:eastAsia="仿宋_GB2312" w:cs="仿宋_GB2312"/>
                <w:sz w:val="24"/>
                <w:szCs w:val="24"/>
                <w:highlight w:val="none"/>
                <w:vertAlign w:val="baseline"/>
                <w:lang w:val="en-US" w:eastAsia="zh-CN"/>
              </w:rPr>
            </w:pPr>
            <w:r>
              <w:rPr>
                <w:rFonts w:hint="eastAsia" w:ascii="仿宋_GB2312" w:hAnsi="仿宋_GB2312" w:eastAsia="仿宋_GB2312" w:cs="仿宋_GB2312"/>
                <w:sz w:val="24"/>
                <w:szCs w:val="24"/>
                <w:highlight w:val="none"/>
                <w:vertAlign w:val="baseline"/>
                <w:lang w:val="en-US" w:eastAsia="zh-CN"/>
              </w:rPr>
              <w:t>身份证号码</w:t>
            </w:r>
          </w:p>
        </w:tc>
        <w:tc>
          <w:tcPr>
            <w:tcW w:w="1500" w:type="dxa"/>
            <w:tcBorders>
              <w:bottom w:val="single" w:color="auto" w:sz="4" w:space="0"/>
            </w:tcBorders>
            <w:noWrap w:val="0"/>
            <w:vAlign w:val="center"/>
          </w:tcPr>
          <w:p w14:paraId="6605FA29">
            <w:pPr>
              <w:snapToGrid w:val="0"/>
              <w:jc w:val="center"/>
              <w:rPr>
                <w:rFonts w:hint="eastAsia" w:ascii="仿宋_GB2312" w:hAnsi="仿宋_GB2312" w:eastAsia="仿宋_GB2312" w:cs="仿宋_GB2312"/>
                <w:sz w:val="24"/>
                <w:szCs w:val="24"/>
                <w:highlight w:val="none"/>
                <w:vertAlign w:val="baseline"/>
                <w:lang w:val="en-US" w:eastAsia="zh-CN"/>
              </w:rPr>
            </w:pPr>
            <w:r>
              <w:rPr>
                <w:rFonts w:hint="eastAsia" w:ascii="仿宋_GB2312" w:hAnsi="仿宋_GB2312" w:eastAsia="仿宋_GB2312" w:cs="仿宋_GB2312"/>
                <w:sz w:val="24"/>
                <w:szCs w:val="24"/>
                <w:highlight w:val="none"/>
                <w:vertAlign w:val="baseline"/>
                <w:lang w:val="en-US" w:eastAsia="zh-CN"/>
              </w:rPr>
              <w:t>劳动合同</w:t>
            </w:r>
          </w:p>
          <w:p w14:paraId="1E4A1EE6">
            <w:pPr>
              <w:snapToGrid w:val="0"/>
              <w:jc w:val="center"/>
              <w:rPr>
                <w:rFonts w:hint="eastAsia" w:ascii="仿宋_GB2312" w:hAnsi="仿宋_GB2312" w:eastAsia="仿宋_GB2312" w:cs="仿宋_GB2312"/>
                <w:sz w:val="24"/>
                <w:szCs w:val="24"/>
                <w:highlight w:val="none"/>
                <w:vertAlign w:val="baseline"/>
                <w:lang w:val="en-US" w:eastAsia="zh-CN"/>
              </w:rPr>
            </w:pPr>
            <w:r>
              <w:rPr>
                <w:rFonts w:hint="eastAsia" w:ascii="仿宋_GB2312" w:hAnsi="仿宋_GB2312" w:eastAsia="仿宋_GB2312" w:cs="仿宋_GB2312"/>
                <w:sz w:val="24"/>
                <w:szCs w:val="24"/>
                <w:highlight w:val="none"/>
                <w:vertAlign w:val="baseline"/>
                <w:lang w:val="en-US" w:eastAsia="zh-CN"/>
              </w:rPr>
              <w:t>关系单位</w:t>
            </w:r>
          </w:p>
        </w:tc>
        <w:tc>
          <w:tcPr>
            <w:tcW w:w="1485" w:type="dxa"/>
            <w:tcBorders>
              <w:bottom w:val="single" w:color="auto" w:sz="4" w:space="0"/>
            </w:tcBorders>
            <w:noWrap w:val="0"/>
            <w:vAlign w:val="center"/>
          </w:tcPr>
          <w:p w14:paraId="2CF6800E">
            <w:pPr>
              <w:snapToGrid w:val="0"/>
              <w:jc w:val="center"/>
              <w:rPr>
                <w:rFonts w:hint="eastAsia" w:ascii="仿宋_GB2312" w:hAnsi="仿宋_GB2312" w:eastAsia="仿宋_GB2312" w:cs="仿宋_GB2312"/>
                <w:sz w:val="24"/>
                <w:szCs w:val="24"/>
                <w:highlight w:val="none"/>
                <w:vertAlign w:val="baseline"/>
                <w:lang w:val="en-US" w:eastAsia="zh-CN"/>
              </w:rPr>
            </w:pPr>
            <w:r>
              <w:rPr>
                <w:rFonts w:hint="eastAsia" w:ascii="仿宋_GB2312" w:hAnsi="仿宋_GB2312" w:eastAsia="仿宋_GB2312" w:cs="仿宋_GB2312"/>
                <w:sz w:val="24"/>
                <w:szCs w:val="24"/>
                <w:highlight w:val="none"/>
                <w:vertAlign w:val="baseline"/>
                <w:lang w:val="en-US" w:eastAsia="zh-CN"/>
              </w:rPr>
              <w:t>缴纳社会</w:t>
            </w:r>
          </w:p>
          <w:p w14:paraId="58A77C7F">
            <w:pPr>
              <w:snapToGrid w:val="0"/>
              <w:jc w:val="center"/>
              <w:rPr>
                <w:rFonts w:hint="eastAsia" w:ascii="仿宋_GB2312" w:hAnsi="仿宋_GB2312" w:eastAsia="仿宋_GB2312" w:cs="仿宋_GB2312"/>
                <w:sz w:val="24"/>
                <w:szCs w:val="24"/>
                <w:highlight w:val="none"/>
                <w:vertAlign w:val="baseline"/>
                <w:lang w:val="en-US" w:eastAsia="zh-CN"/>
              </w:rPr>
            </w:pPr>
            <w:r>
              <w:rPr>
                <w:rFonts w:hint="eastAsia" w:ascii="仿宋_GB2312" w:hAnsi="仿宋_GB2312" w:eastAsia="仿宋_GB2312" w:cs="仿宋_GB2312"/>
                <w:sz w:val="24"/>
                <w:szCs w:val="24"/>
                <w:highlight w:val="none"/>
                <w:vertAlign w:val="baseline"/>
                <w:lang w:val="en-US" w:eastAsia="zh-CN"/>
              </w:rPr>
              <w:t>保险单位</w:t>
            </w:r>
          </w:p>
        </w:tc>
      </w:tr>
      <w:tr w14:paraId="1469A5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6" w:type="dxa"/>
            <w:tcBorders>
              <w:top w:val="single" w:color="auto" w:sz="4" w:space="0"/>
              <w:left w:val="single" w:color="auto" w:sz="4" w:space="0"/>
              <w:bottom w:val="single" w:color="auto" w:sz="4" w:space="0"/>
              <w:right w:val="single" w:color="auto" w:sz="4" w:space="0"/>
            </w:tcBorders>
            <w:noWrap w:val="0"/>
            <w:vAlign w:val="center"/>
          </w:tcPr>
          <w:p w14:paraId="1272937A">
            <w:pPr>
              <w:jc w:val="center"/>
              <w:rPr>
                <w:rFonts w:hint="eastAsia" w:ascii="仿宋_GB2312" w:hAnsi="仿宋_GB2312" w:eastAsia="仿宋_GB2312" w:cs="仿宋_GB2312"/>
                <w:sz w:val="24"/>
                <w:szCs w:val="24"/>
                <w:highlight w:val="none"/>
                <w:vertAlign w:val="baseline"/>
                <w:lang w:val="en-US" w:eastAsia="zh-CN"/>
              </w:rPr>
            </w:pPr>
            <w:r>
              <w:rPr>
                <w:rFonts w:hint="eastAsia" w:ascii="仿宋_GB2312" w:hAnsi="仿宋_GB2312" w:eastAsia="仿宋_GB2312" w:cs="仿宋_GB2312"/>
                <w:sz w:val="24"/>
                <w:szCs w:val="24"/>
                <w:highlight w:val="none"/>
                <w:vertAlign w:val="baseline"/>
                <w:lang w:val="en-US" w:eastAsia="zh-CN"/>
              </w:rPr>
              <w:t>1</w:t>
            </w:r>
          </w:p>
        </w:tc>
        <w:tc>
          <w:tcPr>
            <w:tcW w:w="2028" w:type="dxa"/>
            <w:gridSpan w:val="2"/>
            <w:tcBorders>
              <w:top w:val="single" w:color="auto" w:sz="4" w:space="0"/>
              <w:left w:val="single" w:color="auto" w:sz="4" w:space="0"/>
              <w:bottom w:val="single" w:color="auto" w:sz="4" w:space="0"/>
              <w:right w:val="single" w:color="auto" w:sz="4" w:space="0"/>
            </w:tcBorders>
            <w:noWrap w:val="0"/>
            <w:vAlign w:val="center"/>
          </w:tcPr>
          <w:p w14:paraId="0AD1CBD2">
            <w:pPr>
              <w:spacing w:line="460" w:lineRule="exact"/>
              <w:jc w:val="center"/>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2"/>
                <w:szCs w:val="22"/>
                <w:highlight w:val="none"/>
              </w:rPr>
              <w:t>法定代表人</w:t>
            </w:r>
            <w:r>
              <w:rPr>
                <w:rFonts w:hint="eastAsia" w:ascii="仿宋_GB2312" w:hAnsi="仿宋_GB2312" w:eastAsia="仿宋_GB2312" w:cs="仿宋_GB2312"/>
                <w:color w:val="auto"/>
                <w:sz w:val="22"/>
                <w:szCs w:val="22"/>
                <w:highlight w:val="none"/>
                <w:lang w:val="en-US" w:eastAsia="zh-CN"/>
              </w:rPr>
              <w:t>/单位负责人/主要经营负责人</w:t>
            </w:r>
          </w:p>
        </w:tc>
        <w:tc>
          <w:tcPr>
            <w:tcW w:w="1201" w:type="dxa"/>
            <w:tcBorders>
              <w:top w:val="single" w:color="auto" w:sz="4" w:space="0"/>
              <w:left w:val="single" w:color="auto" w:sz="4" w:space="0"/>
              <w:bottom w:val="single" w:color="auto" w:sz="4" w:space="0"/>
              <w:right w:val="single" w:color="auto" w:sz="4" w:space="0"/>
            </w:tcBorders>
            <w:noWrap w:val="0"/>
            <w:vAlign w:val="center"/>
          </w:tcPr>
          <w:p w14:paraId="5EA3969F">
            <w:pPr>
              <w:jc w:val="center"/>
              <w:rPr>
                <w:rFonts w:hint="eastAsia" w:ascii="仿宋_GB2312" w:hAnsi="仿宋_GB2312" w:eastAsia="仿宋_GB2312" w:cs="仿宋_GB2312"/>
                <w:sz w:val="24"/>
                <w:szCs w:val="24"/>
                <w:highlight w:val="none"/>
                <w:vertAlign w:val="baseline"/>
                <w:lang w:val="en-US" w:eastAsia="zh-CN"/>
              </w:rPr>
            </w:pPr>
          </w:p>
        </w:tc>
        <w:tc>
          <w:tcPr>
            <w:tcW w:w="1991" w:type="dxa"/>
            <w:tcBorders>
              <w:top w:val="single" w:color="auto" w:sz="4" w:space="0"/>
              <w:left w:val="single" w:color="auto" w:sz="4" w:space="0"/>
              <w:bottom w:val="single" w:color="auto" w:sz="4" w:space="0"/>
              <w:right w:val="single" w:color="auto" w:sz="4" w:space="0"/>
            </w:tcBorders>
            <w:noWrap w:val="0"/>
            <w:vAlign w:val="center"/>
          </w:tcPr>
          <w:p w14:paraId="04F83085">
            <w:pPr>
              <w:jc w:val="center"/>
              <w:rPr>
                <w:rFonts w:hint="eastAsia" w:ascii="仿宋_GB2312" w:hAnsi="仿宋_GB2312" w:eastAsia="仿宋_GB2312" w:cs="仿宋_GB2312"/>
                <w:sz w:val="24"/>
                <w:szCs w:val="24"/>
                <w:highlight w:val="none"/>
                <w:vertAlign w:val="baseline"/>
                <w:lang w:val="en-US" w:eastAsia="zh-CN"/>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14:paraId="4398125D">
            <w:pPr>
              <w:jc w:val="center"/>
              <w:rPr>
                <w:rFonts w:hint="eastAsia" w:ascii="仿宋_GB2312" w:hAnsi="仿宋_GB2312" w:eastAsia="仿宋_GB2312" w:cs="仿宋_GB2312"/>
                <w:sz w:val="24"/>
                <w:szCs w:val="24"/>
                <w:highlight w:val="none"/>
                <w:vertAlign w:val="baseline"/>
                <w:lang w:val="en-US" w:eastAsia="zh-CN"/>
              </w:rPr>
            </w:pPr>
          </w:p>
        </w:tc>
        <w:tc>
          <w:tcPr>
            <w:tcW w:w="1485" w:type="dxa"/>
            <w:tcBorders>
              <w:top w:val="single" w:color="auto" w:sz="4" w:space="0"/>
              <w:left w:val="single" w:color="auto" w:sz="4" w:space="0"/>
              <w:bottom w:val="single" w:color="auto" w:sz="4" w:space="0"/>
              <w:right w:val="single" w:color="auto" w:sz="4" w:space="0"/>
            </w:tcBorders>
            <w:noWrap w:val="0"/>
            <w:vAlign w:val="center"/>
          </w:tcPr>
          <w:p w14:paraId="392F0FD9">
            <w:pPr>
              <w:jc w:val="center"/>
              <w:rPr>
                <w:rFonts w:hint="eastAsia" w:ascii="仿宋_GB2312" w:hAnsi="仿宋_GB2312" w:eastAsia="仿宋_GB2312" w:cs="仿宋_GB2312"/>
                <w:sz w:val="24"/>
                <w:szCs w:val="24"/>
                <w:highlight w:val="none"/>
                <w:vertAlign w:val="baseline"/>
                <w:lang w:val="en-US" w:eastAsia="zh-CN"/>
              </w:rPr>
            </w:pPr>
          </w:p>
        </w:tc>
      </w:tr>
      <w:tr w14:paraId="72802C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9" w:hRule="atLeast"/>
          <w:jc w:val="center"/>
        </w:trPr>
        <w:tc>
          <w:tcPr>
            <w:tcW w:w="736" w:type="dxa"/>
            <w:tcBorders>
              <w:top w:val="single" w:color="auto" w:sz="4" w:space="0"/>
              <w:left w:val="single" w:color="auto" w:sz="4" w:space="0"/>
              <w:bottom w:val="single" w:color="auto" w:sz="4" w:space="0"/>
              <w:right w:val="single" w:color="auto" w:sz="4" w:space="0"/>
            </w:tcBorders>
            <w:noWrap w:val="0"/>
            <w:vAlign w:val="center"/>
          </w:tcPr>
          <w:p w14:paraId="60AC174C">
            <w:pPr>
              <w:spacing w:beforeLines="0" w:afterLines="0"/>
              <w:jc w:val="center"/>
              <w:rPr>
                <w:rFonts w:hint="eastAsia" w:ascii="仿宋_GB2312" w:hAnsi="仿宋_GB2312" w:eastAsia="仿宋_GB2312" w:cs="仿宋_GB2312"/>
                <w:sz w:val="24"/>
                <w:szCs w:val="24"/>
                <w:highlight w:val="none"/>
                <w:vertAlign w:val="baseline"/>
                <w:lang w:val="en-US" w:eastAsia="zh-CN"/>
              </w:rPr>
            </w:pPr>
            <w:r>
              <w:rPr>
                <w:rFonts w:hint="eastAsia" w:ascii="仿宋_GB2312" w:hAnsi="仿宋_GB2312" w:eastAsia="仿宋_GB2312" w:cs="仿宋_GB2312"/>
                <w:sz w:val="24"/>
                <w:szCs w:val="24"/>
                <w:highlight w:val="none"/>
              </w:rPr>
              <w:t>2</w:t>
            </w:r>
          </w:p>
        </w:tc>
        <w:tc>
          <w:tcPr>
            <w:tcW w:w="2028" w:type="dxa"/>
            <w:gridSpan w:val="2"/>
            <w:tcBorders>
              <w:top w:val="single" w:color="auto" w:sz="4" w:space="0"/>
              <w:left w:val="single" w:color="auto" w:sz="4" w:space="0"/>
              <w:bottom w:val="single" w:color="auto" w:sz="4" w:space="0"/>
              <w:right w:val="single" w:color="auto" w:sz="4" w:space="0"/>
            </w:tcBorders>
            <w:noWrap w:val="0"/>
            <w:vAlign w:val="center"/>
          </w:tcPr>
          <w:p w14:paraId="1CA98A3D">
            <w:pPr>
              <w:jc w:val="center"/>
              <w:rPr>
                <w:rFonts w:hint="eastAsia" w:ascii="仿宋_GB2312" w:hAnsi="仿宋_GB2312" w:eastAsia="仿宋_GB2312" w:cs="仿宋_GB2312"/>
                <w:sz w:val="24"/>
                <w:szCs w:val="24"/>
                <w:highlight w:val="none"/>
                <w:vertAlign w:val="baseline"/>
                <w:lang w:val="en-US" w:eastAsia="zh-CN"/>
              </w:rPr>
            </w:pPr>
            <w:r>
              <w:rPr>
                <w:rFonts w:hint="eastAsia" w:ascii="仿宋_GB2312" w:hAnsi="仿宋_GB2312" w:eastAsia="仿宋_GB2312" w:cs="仿宋_GB2312"/>
                <w:color w:val="auto"/>
                <w:sz w:val="22"/>
                <w:szCs w:val="22"/>
                <w:highlight w:val="none"/>
              </w:rPr>
              <w:t>项目投标授权代表人</w:t>
            </w:r>
          </w:p>
        </w:tc>
        <w:tc>
          <w:tcPr>
            <w:tcW w:w="1201" w:type="dxa"/>
            <w:tcBorders>
              <w:top w:val="single" w:color="auto" w:sz="4" w:space="0"/>
              <w:left w:val="single" w:color="auto" w:sz="4" w:space="0"/>
              <w:bottom w:val="single" w:color="auto" w:sz="4" w:space="0"/>
              <w:right w:val="single" w:color="auto" w:sz="4" w:space="0"/>
            </w:tcBorders>
            <w:noWrap w:val="0"/>
            <w:vAlign w:val="center"/>
          </w:tcPr>
          <w:p w14:paraId="2EB40889">
            <w:pPr>
              <w:jc w:val="center"/>
              <w:rPr>
                <w:rFonts w:hint="eastAsia" w:ascii="仿宋_GB2312" w:hAnsi="仿宋_GB2312" w:eastAsia="仿宋_GB2312" w:cs="仿宋_GB2312"/>
                <w:sz w:val="24"/>
                <w:szCs w:val="24"/>
                <w:highlight w:val="none"/>
                <w:vertAlign w:val="baseline"/>
                <w:lang w:val="en-US" w:eastAsia="zh-CN"/>
              </w:rPr>
            </w:pPr>
          </w:p>
        </w:tc>
        <w:tc>
          <w:tcPr>
            <w:tcW w:w="1991" w:type="dxa"/>
            <w:tcBorders>
              <w:top w:val="single" w:color="auto" w:sz="4" w:space="0"/>
              <w:left w:val="single" w:color="auto" w:sz="4" w:space="0"/>
              <w:bottom w:val="single" w:color="auto" w:sz="4" w:space="0"/>
              <w:right w:val="single" w:color="auto" w:sz="4" w:space="0"/>
            </w:tcBorders>
            <w:noWrap w:val="0"/>
            <w:vAlign w:val="center"/>
          </w:tcPr>
          <w:p w14:paraId="5BE763A9">
            <w:pPr>
              <w:jc w:val="center"/>
              <w:rPr>
                <w:rFonts w:hint="eastAsia" w:ascii="仿宋_GB2312" w:hAnsi="仿宋_GB2312" w:eastAsia="仿宋_GB2312" w:cs="仿宋_GB2312"/>
                <w:sz w:val="24"/>
                <w:szCs w:val="24"/>
                <w:highlight w:val="none"/>
                <w:vertAlign w:val="baseline"/>
                <w:lang w:val="en-US" w:eastAsia="zh-CN"/>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14:paraId="6BF31F60">
            <w:pPr>
              <w:jc w:val="center"/>
              <w:rPr>
                <w:rFonts w:hint="eastAsia" w:ascii="仿宋_GB2312" w:hAnsi="仿宋_GB2312" w:eastAsia="仿宋_GB2312" w:cs="仿宋_GB2312"/>
                <w:sz w:val="24"/>
                <w:szCs w:val="24"/>
                <w:highlight w:val="none"/>
                <w:vertAlign w:val="baseline"/>
                <w:lang w:val="en-US" w:eastAsia="zh-CN"/>
              </w:rPr>
            </w:pPr>
          </w:p>
        </w:tc>
        <w:tc>
          <w:tcPr>
            <w:tcW w:w="1485" w:type="dxa"/>
            <w:tcBorders>
              <w:top w:val="single" w:color="auto" w:sz="4" w:space="0"/>
              <w:left w:val="single" w:color="auto" w:sz="4" w:space="0"/>
              <w:bottom w:val="single" w:color="auto" w:sz="4" w:space="0"/>
              <w:right w:val="single" w:color="auto" w:sz="4" w:space="0"/>
            </w:tcBorders>
            <w:noWrap w:val="0"/>
            <w:vAlign w:val="center"/>
          </w:tcPr>
          <w:p w14:paraId="54FEC3BF">
            <w:pPr>
              <w:jc w:val="center"/>
              <w:rPr>
                <w:rFonts w:hint="eastAsia" w:ascii="仿宋_GB2312" w:hAnsi="仿宋_GB2312" w:eastAsia="仿宋_GB2312" w:cs="仿宋_GB2312"/>
                <w:sz w:val="24"/>
                <w:szCs w:val="24"/>
                <w:highlight w:val="none"/>
                <w:vertAlign w:val="baseline"/>
                <w:lang w:val="en-US" w:eastAsia="zh-CN"/>
              </w:rPr>
            </w:pPr>
          </w:p>
        </w:tc>
      </w:tr>
      <w:tr w14:paraId="219026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5" w:hRule="atLeast"/>
          <w:jc w:val="center"/>
        </w:trPr>
        <w:tc>
          <w:tcPr>
            <w:tcW w:w="736" w:type="dxa"/>
            <w:tcBorders>
              <w:top w:val="single" w:color="auto" w:sz="4" w:space="0"/>
            </w:tcBorders>
            <w:noWrap w:val="0"/>
            <w:vAlign w:val="center"/>
          </w:tcPr>
          <w:p w14:paraId="2D52A94F">
            <w:pPr>
              <w:spacing w:beforeLines="0" w:afterLines="0"/>
              <w:jc w:val="center"/>
              <w:rPr>
                <w:rFonts w:hint="eastAsia" w:ascii="仿宋_GB2312" w:hAnsi="仿宋_GB2312" w:eastAsia="仿宋_GB2312" w:cs="仿宋_GB2312"/>
                <w:sz w:val="24"/>
                <w:szCs w:val="24"/>
                <w:highlight w:val="none"/>
                <w:vertAlign w:val="baseline"/>
                <w:lang w:val="en-US" w:eastAsia="zh-CN"/>
              </w:rPr>
            </w:pPr>
            <w:r>
              <w:rPr>
                <w:rFonts w:hint="eastAsia" w:ascii="仿宋_GB2312" w:hAnsi="仿宋_GB2312" w:eastAsia="仿宋_GB2312" w:cs="仿宋_GB2312"/>
                <w:sz w:val="24"/>
                <w:szCs w:val="24"/>
                <w:highlight w:val="none"/>
                <w:lang w:bidi="ar"/>
              </w:rPr>
              <w:t>3</w:t>
            </w:r>
          </w:p>
        </w:tc>
        <w:tc>
          <w:tcPr>
            <w:tcW w:w="2028" w:type="dxa"/>
            <w:gridSpan w:val="2"/>
            <w:tcBorders>
              <w:top w:val="single" w:color="auto" w:sz="4" w:space="0"/>
            </w:tcBorders>
            <w:noWrap w:val="0"/>
            <w:vAlign w:val="center"/>
          </w:tcPr>
          <w:p w14:paraId="4937BAE2">
            <w:pPr>
              <w:jc w:val="center"/>
              <w:rPr>
                <w:rFonts w:hint="eastAsia" w:ascii="仿宋_GB2312" w:hAnsi="仿宋_GB2312" w:eastAsia="仿宋_GB2312" w:cs="仿宋_GB2312"/>
                <w:sz w:val="24"/>
                <w:szCs w:val="24"/>
                <w:highlight w:val="none"/>
                <w:vertAlign w:val="baseline"/>
                <w:lang w:val="en-US" w:eastAsia="zh-CN"/>
              </w:rPr>
            </w:pPr>
            <w:r>
              <w:rPr>
                <w:rFonts w:hint="eastAsia" w:ascii="仿宋_GB2312" w:hAnsi="仿宋_GB2312" w:eastAsia="仿宋_GB2312" w:cs="仿宋_GB2312"/>
                <w:color w:val="auto"/>
                <w:sz w:val="24"/>
                <w:szCs w:val="24"/>
                <w:highlight w:val="none"/>
              </w:rPr>
              <w:t>项目负责人</w:t>
            </w:r>
          </w:p>
        </w:tc>
        <w:tc>
          <w:tcPr>
            <w:tcW w:w="1201" w:type="dxa"/>
            <w:tcBorders>
              <w:top w:val="single" w:color="auto" w:sz="4" w:space="0"/>
            </w:tcBorders>
            <w:noWrap w:val="0"/>
            <w:vAlign w:val="center"/>
          </w:tcPr>
          <w:p w14:paraId="5E6D7C75">
            <w:pPr>
              <w:jc w:val="center"/>
              <w:rPr>
                <w:rFonts w:hint="eastAsia" w:ascii="仿宋_GB2312" w:hAnsi="仿宋_GB2312" w:eastAsia="仿宋_GB2312" w:cs="仿宋_GB2312"/>
                <w:sz w:val="24"/>
                <w:szCs w:val="24"/>
                <w:highlight w:val="none"/>
                <w:vertAlign w:val="baseline"/>
                <w:lang w:val="en-US" w:eastAsia="zh-CN"/>
              </w:rPr>
            </w:pPr>
          </w:p>
        </w:tc>
        <w:tc>
          <w:tcPr>
            <w:tcW w:w="1991" w:type="dxa"/>
            <w:tcBorders>
              <w:top w:val="single" w:color="auto" w:sz="4" w:space="0"/>
            </w:tcBorders>
            <w:noWrap w:val="0"/>
            <w:vAlign w:val="center"/>
          </w:tcPr>
          <w:p w14:paraId="3CA82476">
            <w:pPr>
              <w:jc w:val="center"/>
              <w:rPr>
                <w:rFonts w:hint="eastAsia" w:ascii="仿宋_GB2312" w:hAnsi="仿宋_GB2312" w:eastAsia="仿宋_GB2312" w:cs="仿宋_GB2312"/>
                <w:sz w:val="24"/>
                <w:szCs w:val="24"/>
                <w:highlight w:val="none"/>
                <w:vertAlign w:val="baseline"/>
                <w:lang w:val="en-US" w:eastAsia="zh-CN"/>
              </w:rPr>
            </w:pPr>
          </w:p>
        </w:tc>
        <w:tc>
          <w:tcPr>
            <w:tcW w:w="1500" w:type="dxa"/>
            <w:tcBorders>
              <w:top w:val="single" w:color="auto" w:sz="4" w:space="0"/>
            </w:tcBorders>
            <w:noWrap w:val="0"/>
            <w:vAlign w:val="center"/>
          </w:tcPr>
          <w:p w14:paraId="46B579C2">
            <w:pPr>
              <w:jc w:val="center"/>
              <w:rPr>
                <w:rFonts w:hint="eastAsia" w:ascii="仿宋_GB2312" w:hAnsi="仿宋_GB2312" w:eastAsia="仿宋_GB2312" w:cs="仿宋_GB2312"/>
                <w:sz w:val="24"/>
                <w:szCs w:val="24"/>
                <w:highlight w:val="none"/>
                <w:vertAlign w:val="baseline"/>
                <w:lang w:val="en-US" w:eastAsia="zh-CN"/>
              </w:rPr>
            </w:pPr>
          </w:p>
        </w:tc>
        <w:tc>
          <w:tcPr>
            <w:tcW w:w="1485" w:type="dxa"/>
            <w:tcBorders>
              <w:top w:val="single" w:color="auto" w:sz="4" w:space="0"/>
            </w:tcBorders>
            <w:noWrap w:val="0"/>
            <w:vAlign w:val="center"/>
          </w:tcPr>
          <w:p w14:paraId="1FE20A81">
            <w:pPr>
              <w:jc w:val="center"/>
              <w:rPr>
                <w:rFonts w:hint="eastAsia" w:ascii="仿宋_GB2312" w:hAnsi="仿宋_GB2312" w:eastAsia="仿宋_GB2312" w:cs="仿宋_GB2312"/>
                <w:sz w:val="24"/>
                <w:szCs w:val="24"/>
                <w:highlight w:val="none"/>
                <w:vertAlign w:val="baseline"/>
                <w:lang w:val="en-US" w:eastAsia="zh-CN"/>
              </w:rPr>
            </w:pPr>
          </w:p>
        </w:tc>
      </w:tr>
      <w:tr w14:paraId="0F1877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1" w:hRule="atLeast"/>
          <w:jc w:val="center"/>
        </w:trPr>
        <w:tc>
          <w:tcPr>
            <w:tcW w:w="736" w:type="dxa"/>
            <w:noWrap w:val="0"/>
            <w:vAlign w:val="center"/>
          </w:tcPr>
          <w:p w14:paraId="2C96D5E2">
            <w:pPr>
              <w:spacing w:beforeLines="0" w:afterLines="0"/>
              <w:jc w:val="center"/>
              <w:rPr>
                <w:rFonts w:hint="eastAsia" w:ascii="仿宋_GB2312" w:hAnsi="仿宋_GB2312" w:eastAsia="仿宋_GB2312" w:cs="仿宋_GB2312"/>
                <w:sz w:val="24"/>
                <w:szCs w:val="24"/>
                <w:highlight w:val="none"/>
                <w:vertAlign w:val="baseline"/>
                <w:lang w:val="en-US" w:eastAsia="zh-CN"/>
              </w:rPr>
            </w:pPr>
            <w:r>
              <w:rPr>
                <w:rFonts w:hint="eastAsia" w:ascii="仿宋_GB2312" w:hAnsi="仿宋_GB2312" w:eastAsia="仿宋_GB2312" w:cs="仿宋_GB2312"/>
                <w:sz w:val="24"/>
                <w:szCs w:val="24"/>
                <w:highlight w:val="none"/>
                <w:lang w:bidi="ar"/>
              </w:rPr>
              <w:t>4</w:t>
            </w:r>
          </w:p>
        </w:tc>
        <w:tc>
          <w:tcPr>
            <w:tcW w:w="2028" w:type="dxa"/>
            <w:gridSpan w:val="2"/>
            <w:noWrap w:val="0"/>
            <w:vAlign w:val="center"/>
          </w:tcPr>
          <w:p w14:paraId="075489F0">
            <w:pPr>
              <w:jc w:val="center"/>
              <w:rPr>
                <w:rFonts w:hint="eastAsia" w:ascii="仿宋_GB2312" w:hAnsi="仿宋_GB2312" w:eastAsia="仿宋_GB2312" w:cs="仿宋_GB2312"/>
                <w:sz w:val="24"/>
                <w:szCs w:val="24"/>
                <w:highlight w:val="none"/>
                <w:vertAlign w:val="baseline"/>
                <w:lang w:val="en-US" w:eastAsia="zh-CN"/>
              </w:rPr>
            </w:pPr>
          </w:p>
        </w:tc>
        <w:tc>
          <w:tcPr>
            <w:tcW w:w="1201" w:type="dxa"/>
            <w:noWrap w:val="0"/>
            <w:vAlign w:val="center"/>
          </w:tcPr>
          <w:p w14:paraId="78756ED6">
            <w:pPr>
              <w:jc w:val="center"/>
              <w:rPr>
                <w:rFonts w:hint="eastAsia" w:ascii="仿宋_GB2312" w:hAnsi="仿宋_GB2312" w:eastAsia="仿宋_GB2312" w:cs="仿宋_GB2312"/>
                <w:sz w:val="24"/>
                <w:szCs w:val="24"/>
                <w:highlight w:val="none"/>
                <w:vertAlign w:val="baseline"/>
                <w:lang w:val="en-US" w:eastAsia="zh-CN"/>
              </w:rPr>
            </w:pPr>
          </w:p>
        </w:tc>
        <w:tc>
          <w:tcPr>
            <w:tcW w:w="1991" w:type="dxa"/>
            <w:noWrap w:val="0"/>
            <w:vAlign w:val="center"/>
          </w:tcPr>
          <w:p w14:paraId="64D108EF">
            <w:pPr>
              <w:jc w:val="center"/>
              <w:rPr>
                <w:rFonts w:hint="eastAsia" w:ascii="仿宋_GB2312" w:hAnsi="仿宋_GB2312" w:eastAsia="仿宋_GB2312" w:cs="仿宋_GB2312"/>
                <w:sz w:val="24"/>
                <w:szCs w:val="24"/>
                <w:highlight w:val="none"/>
                <w:vertAlign w:val="baseline"/>
                <w:lang w:val="en-US" w:eastAsia="zh-CN"/>
              </w:rPr>
            </w:pPr>
          </w:p>
        </w:tc>
        <w:tc>
          <w:tcPr>
            <w:tcW w:w="1500" w:type="dxa"/>
            <w:noWrap w:val="0"/>
            <w:vAlign w:val="center"/>
          </w:tcPr>
          <w:p w14:paraId="086C742C">
            <w:pPr>
              <w:jc w:val="center"/>
              <w:rPr>
                <w:rFonts w:hint="eastAsia" w:ascii="仿宋_GB2312" w:hAnsi="仿宋_GB2312" w:eastAsia="仿宋_GB2312" w:cs="仿宋_GB2312"/>
                <w:sz w:val="24"/>
                <w:szCs w:val="24"/>
                <w:highlight w:val="none"/>
                <w:vertAlign w:val="baseline"/>
                <w:lang w:val="en-US" w:eastAsia="zh-CN"/>
              </w:rPr>
            </w:pPr>
          </w:p>
        </w:tc>
        <w:tc>
          <w:tcPr>
            <w:tcW w:w="1485" w:type="dxa"/>
            <w:noWrap w:val="0"/>
            <w:vAlign w:val="center"/>
          </w:tcPr>
          <w:p w14:paraId="44361CAA">
            <w:pPr>
              <w:jc w:val="center"/>
              <w:rPr>
                <w:rFonts w:hint="eastAsia" w:ascii="仿宋_GB2312" w:hAnsi="仿宋_GB2312" w:eastAsia="仿宋_GB2312" w:cs="仿宋_GB2312"/>
                <w:sz w:val="24"/>
                <w:szCs w:val="24"/>
                <w:highlight w:val="none"/>
                <w:vertAlign w:val="baseline"/>
                <w:lang w:val="en-US" w:eastAsia="zh-CN"/>
              </w:rPr>
            </w:pPr>
          </w:p>
        </w:tc>
      </w:tr>
      <w:tr w14:paraId="510DE4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3" w:hRule="atLeast"/>
          <w:jc w:val="center"/>
        </w:trPr>
        <w:tc>
          <w:tcPr>
            <w:tcW w:w="736" w:type="dxa"/>
            <w:noWrap w:val="0"/>
            <w:vAlign w:val="center"/>
          </w:tcPr>
          <w:p w14:paraId="7DB9732D">
            <w:pPr>
              <w:spacing w:beforeLines="0" w:afterLines="0"/>
              <w:jc w:val="center"/>
              <w:rPr>
                <w:rFonts w:hint="eastAsia" w:ascii="仿宋_GB2312" w:hAnsi="仿宋_GB2312" w:eastAsia="仿宋_GB2312" w:cs="仿宋_GB2312"/>
                <w:sz w:val="24"/>
                <w:szCs w:val="24"/>
                <w:highlight w:val="none"/>
                <w:vertAlign w:val="baseline"/>
                <w:lang w:val="en-US" w:eastAsia="zh-CN"/>
              </w:rPr>
            </w:pPr>
            <w:r>
              <w:rPr>
                <w:rFonts w:hint="eastAsia" w:ascii="仿宋_GB2312" w:hAnsi="仿宋_GB2312" w:eastAsia="仿宋_GB2312" w:cs="仿宋_GB2312"/>
                <w:sz w:val="24"/>
                <w:szCs w:val="24"/>
                <w:highlight w:val="none"/>
                <w:lang w:bidi="ar"/>
              </w:rPr>
              <w:t>5</w:t>
            </w:r>
          </w:p>
        </w:tc>
        <w:tc>
          <w:tcPr>
            <w:tcW w:w="2028" w:type="dxa"/>
            <w:gridSpan w:val="2"/>
            <w:noWrap w:val="0"/>
            <w:vAlign w:val="center"/>
          </w:tcPr>
          <w:p w14:paraId="4183EC51">
            <w:pPr>
              <w:widowControl w:val="0"/>
              <w:snapToGrid w:val="0"/>
              <w:ind w:left="0" w:leftChars="0" w:firstLine="0" w:firstLineChars="0"/>
              <w:jc w:val="center"/>
              <w:rPr>
                <w:rFonts w:hint="eastAsia" w:ascii="仿宋_GB2312" w:hAnsi="仿宋_GB2312" w:eastAsia="仿宋_GB2312" w:cs="仿宋_GB2312"/>
                <w:kern w:val="2"/>
                <w:sz w:val="24"/>
                <w:szCs w:val="24"/>
                <w:highlight w:val="none"/>
                <w:lang w:val="en-US" w:eastAsia="zh-CN" w:bidi="ar-SA"/>
              </w:rPr>
            </w:pPr>
          </w:p>
        </w:tc>
        <w:tc>
          <w:tcPr>
            <w:tcW w:w="1201" w:type="dxa"/>
            <w:noWrap w:val="0"/>
            <w:vAlign w:val="center"/>
          </w:tcPr>
          <w:p w14:paraId="119CE867">
            <w:pPr>
              <w:jc w:val="center"/>
              <w:rPr>
                <w:rFonts w:hint="eastAsia" w:ascii="仿宋_GB2312" w:hAnsi="仿宋_GB2312" w:eastAsia="仿宋_GB2312" w:cs="仿宋_GB2312"/>
                <w:sz w:val="24"/>
                <w:szCs w:val="24"/>
                <w:highlight w:val="none"/>
                <w:vertAlign w:val="baseline"/>
                <w:lang w:val="en-US" w:eastAsia="zh-CN"/>
              </w:rPr>
            </w:pPr>
          </w:p>
        </w:tc>
        <w:tc>
          <w:tcPr>
            <w:tcW w:w="1991" w:type="dxa"/>
            <w:noWrap w:val="0"/>
            <w:vAlign w:val="center"/>
          </w:tcPr>
          <w:p w14:paraId="5391B844">
            <w:pPr>
              <w:jc w:val="center"/>
              <w:rPr>
                <w:rFonts w:hint="eastAsia" w:ascii="仿宋_GB2312" w:hAnsi="仿宋_GB2312" w:eastAsia="仿宋_GB2312" w:cs="仿宋_GB2312"/>
                <w:sz w:val="24"/>
                <w:szCs w:val="24"/>
                <w:highlight w:val="none"/>
                <w:vertAlign w:val="baseline"/>
                <w:lang w:val="en-US" w:eastAsia="zh-CN"/>
              </w:rPr>
            </w:pPr>
          </w:p>
        </w:tc>
        <w:tc>
          <w:tcPr>
            <w:tcW w:w="1500" w:type="dxa"/>
            <w:noWrap w:val="0"/>
            <w:vAlign w:val="center"/>
          </w:tcPr>
          <w:p w14:paraId="04775EF3">
            <w:pPr>
              <w:jc w:val="center"/>
              <w:rPr>
                <w:rFonts w:hint="eastAsia" w:ascii="仿宋_GB2312" w:hAnsi="仿宋_GB2312" w:eastAsia="仿宋_GB2312" w:cs="仿宋_GB2312"/>
                <w:sz w:val="24"/>
                <w:szCs w:val="24"/>
                <w:highlight w:val="none"/>
                <w:vertAlign w:val="baseline"/>
                <w:lang w:val="en-US" w:eastAsia="zh-CN"/>
              </w:rPr>
            </w:pPr>
          </w:p>
        </w:tc>
        <w:tc>
          <w:tcPr>
            <w:tcW w:w="1485" w:type="dxa"/>
            <w:noWrap w:val="0"/>
            <w:vAlign w:val="center"/>
          </w:tcPr>
          <w:p w14:paraId="0BAFB0E7">
            <w:pPr>
              <w:jc w:val="center"/>
              <w:rPr>
                <w:rFonts w:hint="eastAsia" w:ascii="仿宋_GB2312" w:hAnsi="仿宋_GB2312" w:eastAsia="仿宋_GB2312" w:cs="仿宋_GB2312"/>
                <w:sz w:val="24"/>
                <w:szCs w:val="24"/>
                <w:highlight w:val="none"/>
                <w:vertAlign w:val="baseline"/>
                <w:lang w:val="en-US" w:eastAsia="zh-CN"/>
              </w:rPr>
            </w:pPr>
          </w:p>
        </w:tc>
      </w:tr>
      <w:tr w14:paraId="19AEE5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4" w:hRule="atLeast"/>
          <w:jc w:val="center"/>
        </w:trPr>
        <w:tc>
          <w:tcPr>
            <w:tcW w:w="8941" w:type="dxa"/>
            <w:gridSpan w:val="7"/>
            <w:noWrap w:val="0"/>
            <w:vAlign w:val="center"/>
          </w:tcPr>
          <w:p w14:paraId="03E5C4A3">
            <w:pPr>
              <w:jc w:val="left"/>
              <w:rPr>
                <w:rFonts w:hint="eastAsia" w:ascii="仿宋_GB2312" w:hAnsi="仿宋_GB2312" w:eastAsia="仿宋_GB2312" w:cs="仿宋_GB2312"/>
                <w:sz w:val="24"/>
                <w:szCs w:val="24"/>
                <w:highlight w:val="none"/>
                <w:vertAlign w:val="baseline"/>
                <w:lang w:val="en-US" w:eastAsia="zh-CN"/>
              </w:rPr>
            </w:pPr>
            <w:r>
              <w:rPr>
                <w:rFonts w:hint="eastAsia" w:ascii="仿宋_GB2312" w:hAnsi="仿宋_GB2312" w:eastAsia="仿宋_GB2312" w:cs="仿宋_GB2312"/>
                <w:b/>
                <w:bCs/>
                <w:color w:val="auto"/>
                <w:sz w:val="24"/>
                <w:szCs w:val="24"/>
                <w:highlight w:val="none"/>
                <w:vertAlign w:val="baseline"/>
                <w:lang w:val="en-US" w:eastAsia="zh-CN"/>
              </w:rPr>
              <w:t>说明：同一职务有多人担任（如主要技术人员），应分行填写。</w:t>
            </w:r>
          </w:p>
        </w:tc>
      </w:tr>
    </w:tbl>
    <w:p w14:paraId="2EB49692">
      <w:pPr>
        <w:pStyle w:val="2"/>
        <w:rPr>
          <w:rFonts w:hint="eastAsia" w:ascii="宋体" w:hAnsi="宋体" w:eastAsia="宋体" w:cs="仿宋_GB2312"/>
          <w:color w:val="000000"/>
          <w:u w:val="single"/>
        </w:rPr>
      </w:pPr>
    </w:p>
    <w:p w14:paraId="76231C82"/>
    <w:sectPr>
      <w:pgSz w:w="11906" w:h="16838"/>
      <w:pgMar w:top="1020" w:right="1800" w:bottom="1318"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Helvetica">
    <w:altName w:val="Arial"/>
    <w:panose1 w:val="020B0604020202020204"/>
    <w:charset w:val="00"/>
    <w:family w:val="swiss"/>
    <w:pitch w:val="default"/>
    <w:sig w:usb0="00000000" w:usb1="00000000" w:usb2="00000000" w:usb3="00000000" w:csb0="00000001" w:csb1="00000000"/>
  </w:font>
  <w:font w:name="等线 Light">
    <w:panose1 w:val="02010600030101010101"/>
    <w:charset w:val="86"/>
    <w:family w:val="auto"/>
    <w:pitch w:val="default"/>
    <w:sig w:usb0="A00002BF" w:usb1="38CF7CFA" w:usb2="00000016" w:usb3="00000000" w:csb0="0004000F" w:csb1="00000000"/>
  </w:font>
  <w:font w:name="Cambria Math">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2000000000000000000"/>
    <w:charset w:val="86"/>
    <w:family w:val="auto"/>
    <w:pitch w:val="default"/>
    <w:sig w:usb0="00000000" w:usb1="00000000"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915B90"/>
    <w:rsid w:val="18915B90"/>
    <w:rsid w:val="60B024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260" w:after="260" w:line="416" w:lineRule="auto"/>
      <w:outlineLvl w:val="1"/>
    </w:pPr>
    <w:rPr>
      <w:rFonts w:ascii="Helvetica" w:hAnsi="Helvetica" w:eastAsia="等线 Light" w:cs="Cambria Math"/>
      <w:b/>
      <w:bCs/>
      <w:sz w:val="32"/>
      <w:szCs w:val="32"/>
    </w:rPr>
  </w:style>
  <w:style w:type="character" w:default="1" w:styleId="8">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4">
    <w:name w:val="Body Text Indent"/>
    <w:basedOn w:val="1"/>
    <w:unhideWhenUsed/>
    <w:qFormat/>
    <w:uiPriority w:val="99"/>
    <w:pPr>
      <w:spacing w:after="120"/>
      <w:ind w:left="420" w:leftChars="200"/>
    </w:pPr>
    <w:rPr>
      <w:rFonts w:cs="Cambria Math"/>
    </w:rPr>
  </w:style>
  <w:style w:type="paragraph" w:styleId="5">
    <w:name w:val="Body Text First Indent 2"/>
    <w:basedOn w:val="4"/>
    <w:qFormat/>
    <w:uiPriority w:val="0"/>
    <w:pPr>
      <w:ind w:firstLine="420" w:firstLineChars="200"/>
    </w:pPr>
  </w:style>
  <w:style w:type="table" w:styleId="7">
    <w:name w:val="Table Grid"/>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9">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1209</Words>
  <Characters>1213</Characters>
  <Lines>0</Lines>
  <Paragraphs>0</Paragraphs>
  <TotalTime>8</TotalTime>
  <ScaleCrop>false</ScaleCrop>
  <LinksUpToDate>false</LinksUpToDate>
  <CharactersWithSpaces>1319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2025-10-14T01:16:00Z</dcterms:created>
  <dc:creator>JK·张</dc:creator>
  <cp:lastModifiedBy>JK·张</cp:lastModifiedBy>
  <dcterms:modified xsi:type="dcterms:W3CDTF">2025-11-20T02:20:18Z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4CD9ACE712B14740BAF3B9B6AFCF1E05_13</vt:lpwstr>
  </property>
  <property fmtid="{D5CDD505-2E9C-101B-9397-08002B2CF9AE}" pid="4" name="KSOTemplateDocerSaveRecord">
    <vt:lpwstr>eyJoZGlkIjoiM2ZlMjVlYmE4NGZkODFlNWRjNWVjYTE0Y2JlMGZmNTAiLCJ1c2VySWQiOiIzODU5MDYyNDkifQ==</vt:lpwstr>
  </property>
</Properties>
</file>