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62" w:tblpY="2178"/>
        <w:tblOverlap w:val="never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66"/>
        <w:gridCol w:w="1342"/>
        <w:gridCol w:w="2585"/>
        <w:gridCol w:w="697"/>
        <w:gridCol w:w="804"/>
        <w:gridCol w:w="785"/>
        <w:gridCol w:w="81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 称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5" w:firstLineChars="150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规  格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1号电池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超霸、南孚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1号碱性电池 大号LR20电池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1、务必按照附件清单报价并盖公司印章上传系统，若没上传将视为无效投标。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2、交货/完工期：因时间紧急确定中标生效日起5日历日内完成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highlight w:val="yellow"/>
                <w:lang w:val="en-US" w:eastAsia="zh-CN" w:bidi="ar"/>
              </w:rPr>
              <w:t>第8至12项为核心产品，报价时填写品牌，需严格按照规格供货。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号电池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超霸、南孚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5号碱性电池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支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白粉笔</w:t>
            </w:r>
          </w:p>
        </w:tc>
        <w:tc>
          <w:tcPr>
            <w:tcW w:w="134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无尘粉笔，白色，单盒50支，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盒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166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小钢钉</w:t>
            </w:r>
          </w:p>
        </w:tc>
        <w:tc>
          <w:tcPr>
            <w:tcW w:w="134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6mm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水泥钉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盒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除锈剂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三和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4支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/箱500ml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箱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166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扎带</w:t>
            </w:r>
          </w:p>
        </w:tc>
        <w:tc>
          <w:tcPr>
            <w:tcW w:w="134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山泽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3.6*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m、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3.6*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各20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包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旗杆绳子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厘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旗杆绳，耐老化，防水防嗮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米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跳高海绵包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规格：6000×4150×770mm,蓝红色 优质 PVC 网眼、优质 PVC 机织布、超软海绵、XPE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用于跳高比赛、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训练                   国际田联认证产品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56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跳高海绵包底架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规格：3800mm×5800mm×100mm,颜色：金属本色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材质：铝合金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与 6000mm×4150mm 跳高海绵包配套使用，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防水防风透气，保护海绵包，延长使用寿命。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56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钢制跳高海绵包护棚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规格：6000mm×4150mm 海绵包专用,重量：约 800kg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颜色：蓝色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材质：优质焊接钢管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用于海绵包的遮盖防护，框架底部带脚轮，移动方便灵活。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6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 xml:space="preserve">铅球  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普通比赛铅球，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3kg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6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铅球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普通比赛铅球，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kg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6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钢尺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威力狮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钢卷尺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米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把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6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写字板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A4写字板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块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大声公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雷公王CR-62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蓝牙升级标配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2000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毫安锂电池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45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1600" w:firstLineChars="400"/>
        <w:rPr>
          <w:rFonts w:hint="eastAsia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40"/>
          <w:szCs w:val="40"/>
        </w:rPr>
        <w:t>体育场馆中心校运动会增补器材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单</w:t>
      </w:r>
    </w:p>
    <w:sectPr>
      <w:pgSz w:w="11906" w:h="16838"/>
      <w:pgMar w:top="1157" w:right="1123" w:bottom="1157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FkZTMwY2QyZWNhYzgyMDEwOThmNGI0OThiZmNmODMifQ=="/>
  </w:docVars>
  <w:rsids>
    <w:rsidRoot w:val="00E42B72"/>
    <w:rsid w:val="002F6640"/>
    <w:rsid w:val="004B2114"/>
    <w:rsid w:val="005564AC"/>
    <w:rsid w:val="005735B5"/>
    <w:rsid w:val="007F7CDE"/>
    <w:rsid w:val="00987326"/>
    <w:rsid w:val="00B945CC"/>
    <w:rsid w:val="00BE798F"/>
    <w:rsid w:val="00C51704"/>
    <w:rsid w:val="00CA2AF8"/>
    <w:rsid w:val="00CB0F4B"/>
    <w:rsid w:val="00E42B72"/>
    <w:rsid w:val="00EB17AF"/>
    <w:rsid w:val="035A1D44"/>
    <w:rsid w:val="054F730D"/>
    <w:rsid w:val="2CE74341"/>
    <w:rsid w:val="31153252"/>
    <w:rsid w:val="359B5602"/>
    <w:rsid w:val="47772A8F"/>
    <w:rsid w:val="47BB574C"/>
    <w:rsid w:val="4AF4438A"/>
    <w:rsid w:val="52D42415"/>
    <w:rsid w:val="5A393D25"/>
    <w:rsid w:val="6C4178DE"/>
    <w:rsid w:val="6C71135B"/>
    <w:rsid w:val="70246B11"/>
    <w:rsid w:val="73970D43"/>
    <w:rsid w:val="785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669</Characters>
  <Lines>3</Lines>
  <Paragraphs>1</Paragraphs>
  <TotalTime>7</TotalTime>
  <ScaleCrop>false</ScaleCrop>
  <LinksUpToDate>false</LinksUpToDate>
  <CharactersWithSpaces>706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2024-11-01T00:24:00Z</dcterms:created>
  <dc:creator>H6-500</dc:creator>
  <cp:lastModifiedBy>李庆国</cp:lastModifiedBy>
  <dcterms:modified xsi:type="dcterms:W3CDTF">2024-11-18T02:25:02Z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BD6753046AC743358CFD2AC89BCAC30D_12</vt:lpwstr>
  </property>
</Properties>
</file>