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C79A2">
      <w:pPr>
        <w:pStyle w:val="6"/>
        <w:spacing w:line="360" w:lineRule="auto"/>
        <w:jc w:val="center"/>
        <w:rPr>
          <w:rFonts w:ascii="仿宋" w:hAnsi="仿宋" w:eastAsia="仿宋" w:cs="仿宋"/>
          <w:color w:val="000000" w:themeColor="text1"/>
          <w:szCs w:val="32"/>
          <w14:textFill>
            <w14:solidFill>
              <w14:schemeClr w14:val="tx1"/>
            </w14:solidFill>
          </w14:textFill>
        </w:rPr>
      </w:pPr>
      <w:r>
        <w:rPr>
          <w:rStyle w:val="7"/>
          <w:rFonts w:hint="eastAsia" w:ascii="方正小标宋简体" w:hAnsi="方正小标宋简体" w:eastAsia="方正小标宋简体" w:cs="方正小标宋简体"/>
          <w:b w:val="0"/>
          <w:bCs w:val="0"/>
          <w:sz w:val="36"/>
          <w:szCs w:val="36"/>
        </w:rPr>
        <w:t>深圳</w:t>
      </w:r>
      <w:r>
        <w:rPr>
          <w:rStyle w:val="7"/>
          <w:rFonts w:hint="eastAsia" w:ascii="方正小标宋简体" w:hAnsi="方正小标宋简体" w:eastAsia="方正小标宋简体" w:cs="方正小标宋简体"/>
          <w:b w:val="0"/>
          <w:bCs w:val="0"/>
          <w:sz w:val="36"/>
          <w:szCs w:val="36"/>
          <w:lang w:val="en-US" w:eastAsia="zh-CN"/>
        </w:rPr>
        <w:t>市盐田区妇幼保健院2025应急物资储备</w:t>
      </w:r>
      <w:r>
        <w:rPr>
          <w:rStyle w:val="7"/>
          <w:rFonts w:hint="eastAsia" w:ascii="方正小标宋简体" w:hAnsi="方正小标宋简体" w:eastAsia="方正小标宋简体" w:cs="方正小标宋简体"/>
          <w:b w:val="0"/>
          <w:bCs w:val="0"/>
          <w:sz w:val="36"/>
          <w:szCs w:val="36"/>
        </w:rPr>
        <w:t>采购</w:t>
      </w:r>
    </w:p>
    <w:p w14:paraId="50B86CD0">
      <w:pPr>
        <w:pStyle w:val="6"/>
        <w:spacing w:line="360" w:lineRule="auto"/>
        <w:ind w:left="-10" w:firstLine="480" w:firstLineChars="200"/>
        <w:jc w:val="left"/>
        <w:rPr>
          <w:rFonts w:hint="eastAsia" w:ascii="仿宋_GB2312" w:hAnsi="仿宋_GB2312" w:eastAsia="仿宋_GB2312" w:cs="仿宋_GB2312"/>
          <w:color w:val="000000" w:themeColor="text1"/>
          <w:sz w:val="24"/>
          <w14:textFill>
            <w14:solidFill>
              <w14:schemeClr w14:val="tx1"/>
            </w14:solidFill>
          </w14:textFill>
        </w:rPr>
      </w:pPr>
    </w:p>
    <w:p w14:paraId="041BA45F">
      <w:pPr>
        <w:pStyle w:val="6"/>
        <w:keepLines w:val="0"/>
        <w:pageBreakBefore w:val="0"/>
        <w:widowControl/>
        <w:kinsoku/>
        <w:wordWrap/>
        <w:overflowPunct/>
        <w:topLinePunct w:val="0"/>
        <w:autoSpaceDE/>
        <w:autoSpaceDN/>
        <w:bidi w:val="0"/>
        <w:adjustRightInd/>
        <w:snapToGrid/>
        <w:spacing w:line="560" w:lineRule="exact"/>
        <w:ind w:left="-10" w:firstLine="640" w:firstLineChars="200"/>
        <w:jc w:val="both"/>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深圳</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市盐田区妇幼保健院为快速响应和有效应对突发事件的应急物资储备准备，提高处置突发事件的应急物资装备保障水平</w:t>
      </w:r>
      <w:r>
        <w:rPr>
          <w:rFonts w:hint="eastAsia" w:ascii="仿宋_GB2312" w:hAnsi="仿宋_GB2312" w:eastAsia="仿宋_GB2312" w:cs="仿宋_GB2312"/>
          <w:color w:val="000000" w:themeColor="text1"/>
          <w:sz w:val="32"/>
          <w:szCs w:val="32"/>
          <w14:textFill>
            <w14:solidFill>
              <w14:schemeClr w14:val="tx1"/>
            </w14:solidFill>
          </w14:textFill>
        </w:rPr>
        <w:t>，拟采购</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2025应急物资储备</w:t>
      </w:r>
      <w:r>
        <w:rPr>
          <w:rFonts w:hint="eastAsia" w:ascii="仿宋_GB2312" w:hAnsi="仿宋_GB2312" w:eastAsia="仿宋_GB2312" w:cs="仿宋_GB2312"/>
          <w:color w:val="000000" w:themeColor="text1"/>
          <w:sz w:val="32"/>
          <w:szCs w:val="32"/>
          <w14:textFill>
            <w14:solidFill>
              <w14:schemeClr w14:val="tx1"/>
            </w14:solidFill>
          </w14:textFill>
        </w:rPr>
        <w:t>一批（详见附件1）。该项目不属于《深圳市202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14:textFill>
            <w14:solidFill>
              <w14:schemeClr w14:val="tx1"/>
            </w14:solidFill>
          </w14:textFill>
        </w:rPr>
        <w:t>年政府</w:t>
      </w:r>
      <w:bookmarkStart w:id="0" w:name="_GoBack"/>
      <w:bookmarkEnd w:id="0"/>
      <w:r>
        <w:rPr>
          <w:rFonts w:hint="eastAsia" w:ascii="仿宋_GB2312" w:hAnsi="仿宋_GB2312" w:eastAsia="仿宋_GB2312" w:cs="仿宋_GB2312"/>
          <w:color w:val="000000" w:themeColor="text1"/>
          <w:sz w:val="32"/>
          <w:szCs w:val="32"/>
          <w14:textFill>
            <w14:solidFill>
              <w14:schemeClr w14:val="tx1"/>
            </w14:solidFill>
          </w14:textFill>
        </w:rPr>
        <w:t>集中采购目录及限额标准》规定的集中采购目录范围，且采购金额未达到集中采购限额，为确保采购工作公平、公正、公开、透明和诚实信用的原则，就本项目进行网上</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反拍</w:t>
      </w:r>
      <w:r>
        <w:rPr>
          <w:rFonts w:hint="eastAsia" w:ascii="仿宋_GB2312" w:hAnsi="仿宋_GB2312" w:eastAsia="仿宋_GB2312" w:cs="仿宋_GB2312"/>
          <w:color w:val="000000" w:themeColor="text1"/>
          <w:sz w:val="32"/>
          <w:szCs w:val="32"/>
          <w14:textFill>
            <w14:solidFill>
              <w14:schemeClr w14:val="tx1"/>
            </w14:solidFill>
          </w14:textFill>
        </w:rPr>
        <w:t>。</w:t>
      </w:r>
    </w:p>
    <w:p w14:paraId="2DE9EAEF">
      <w:pPr>
        <w:keepLines w:val="0"/>
        <w:pageBreakBefore w:val="0"/>
        <w:widowControl/>
        <w:kinsoku/>
        <w:wordWrap/>
        <w:overflowPunct/>
        <w:topLinePunct w:val="0"/>
        <w:autoSpaceDE/>
        <w:autoSpaceDN/>
        <w:bidi w:val="0"/>
        <w:adjustRightInd/>
        <w:snapToGrid/>
        <w:spacing w:line="560" w:lineRule="exact"/>
        <w:ind w:firstLine="640" w:firstLineChars="200"/>
        <w:jc w:val="both"/>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项目报价包含运输费、税费等，需提供相应的送货单、验收报告等有效票据，在采购人验收合格后开具发票。报价时需要同时提供分项报价单（详见附件2），报价总金额不得超过预算总金额。</w:t>
      </w:r>
    </w:p>
    <w:p w14:paraId="2822B97A">
      <w:pPr>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质保及售后服务要求：必须符合采购清单所列内容，保证正品，质保符合原厂商维保服务。成交公告发布后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日内需配送至</w:t>
      </w:r>
      <w:r>
        <w:rPr>
          <w:rFonts w:hint="eastAsia" w:ascii="仿宋_GB2312" w:hAnsi="仿宋_GB2312" w:eastAsia="仿宋_GB2312" w:cs="仿宋_GB2312"/>
          <w:color w:val="000000" w:themeColor="text1"/>
          <w:sz w:val="32"/>
          <w:szCs w:val="32"/>
          <w:lang w:bidi="ar"/>
          <w14:textFill>
            <w14:solidFill>
              <w14:schemeClr w14:val="tx1"/>
            </w14:solidFill>
          </w14:textFill>
        </w:rPr>
        <w:t>采购人指定地点。</w:t>
      </w:r>
    </w:p>
    <w:p w14:paraId="62E6D4AE">
      <w:pPr>
        <w:pStyle w:val="3"/>
        <w:keepLines w:val="0"/>
        <w:pageBreakBefore w:val="0"/>
        <w:widowControl/>
        <w:kinsoku/>
        <w:wordWrap/>
        <w:overflowPunct/>
        <w:topLinePunct w:val="0"/>
        <w:autoSpaceDE/>
        <w:autoSpaceDN/>
        <w:bidi w:val="0"/>
        <w:adjustRightInd/>
        <w:snapToGrid/>
        <w:spacing w:line="560" w:lineRule="exact"/>
        <w:ind w:left="-10" w:firstLine="562"/>
        <w:jc w:val="both"/>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报价请备注：</w:t>
      </w:r>
      <w:r>
        <w:rPr>
          <w:rFonts w:hint="eastAsia" w:ascii="仿宋_GB2312" w:hAnsi="仿宋_GB2312" w:eastAsia="仿宋_GB2312" w:cs="仿宋_GB2312"/>
          <w:color w:val="000000" w:themeColor="text1"/>
          <w:sz w:val="32"/>
          <w:szCs w:val="32"/>
          <w14:textFill>
            <w14:solidFill>
              <w14:schemeClr w14:val="tx1"/>
            </w14:solidFill>
          </w14:textFill>
        </w:rPr>
        <w:t>我单位承诺不恶意低价中标，我单位对本项目的报价负责，承诺中标后严格按报价单内容保证质量及响应时间履行。</w:t>
      </w:r>
    </w:p>
    <w:p w14:paraId="6692B632">
      <w:pPr>
        <w:pStyle w:val="6"/>
        <w:keepLines w:val="0"/>
        <w:pageBreakBefore w:val="0"/>
        <w:widowControl/>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附件1：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2025应急物资储备</w:t>
      </w:r>
      <w:r>
        <w:rPr>
          <w:rFonts w:hint="eastAsia" w:ascii="仿宋_GB2312" w:hAnsi="仿宋_GB2312" w:eastAsia="仿宋_GB2312" w:cs="仿宋_GB2312"/>
          <w:color w:val="000000" w:themeColor="text1"/>
          <w:sz w:val="32"/>
          <w:szCs w:val="32"/>
          <w14:textFill>
            <w14:solidFill>
              <w14:schemeClr w14:val="tx1"/>
            </w14:solidFill>
          </w14:textFill>
        </w:rPr>
        <w:t>采购清单</w:t>
      </w:r>
    </w:p>
    <w:p w14:paraId="76EC6680">
      <w:pPr>
        <w:pStyle w:val="6"/>
        <w:keepLines w:val="0"/>
        <w:pageBreakBefore w:val="0"/>
        <w:widowControl/>
        <w:kinsoku/>
        <w:wordWrap/>
        <w:overflowPunct/>
        <w:topLinePunct w:val="0"/>
        <w:autoSpaceDE/>
        <w:autoSpaceDN/>
        <w:bidi w:val="0"/>
        <w:adjustRightInd/>
        <w:snapToGrid/>
        <w:spacing w:line="560" w:lineRule="exact"/>
        <w:ind w:firstLine="640" w:firstLineChars="200"/>
        <w:jc w:val="both"/>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附件</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2025应急物资储备分项报价单</w:t>
      </w:r>
    </w:p>
    <w:p w14:paraId="13B0CE56"/>
    <w:p w14:paraId="5C5D36B3">
      <w:pPr>
        <w:keepLines w:val="0"/>
        <w:pageBreakBefore w:val="0"/>
        <w:widowControl/>
        <w:kinsoku/>
        <w:wordWrap/>
        <w:overflowPunct/>
        <w:topLinePunct w:val="0"/>
        <w:autoSpaceDE/>
        <w:autoSpaceDN/>
        <w:bidi w:val="0"/>
        <w:adjustRightInd/>
        <w:snapToGrid/>
        <w:spacing w:line="560" w:lineRule="exact"/>
        <w:jc w:val="both"/>
        <w:rPr>
          <w:rFonts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 xml:space="preserve">   </w:t>
      </w:r>
    </w:p>
    <w:p w14:paraId="734C3A9E">
      <w:pPr>
        <w:pStyle w:val="6"/>
        <w:keepLines w:val="0"/>
        <w:pageBreakBefore w:val="0"/>
        <w:widowControl/>
        <w:kinsoku/>
        <w:wordWrap/>
        <w:overflowPunct/>
        <w:topLinePunct w:val="0"/>
        <w:autoSpaceDE/>
        <w:autoSpaceDN/>
        <w:bidi w:val="0"/>
        <w:adjustRightInd/>
        <w:snapToGrid/>
        <w:spacing w:line="560" w:lineRule="exact"/>
        <w:jc w:val="right"/>
        <w:rPr>
          <w:rFonts w:hint="default" w:ascii="仿宋_GB2312" w:hAnsi="仿宋_GB2312" w:eastAsia="仿宋_GB2312" w:cs="仿宋_GB2312"/>
          <w:color w:val="000000" w:themeColor="text1"/>
          <w:sz w:val="32"/>
          <w:szCs w:val="32"/>
          <w:lang w:val="en-US"/>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深圳</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盐田区妇幼保健院</w:t>
      </w:r>
    </w:p>
    <w:p w14:paraId="6AD16B28">
      <w:pPr>
        <w:keepLines w:val="0"/>
        <w:pageBreakBefore w:val="0"/>
        <w:widowControl/>
        <w:kinsoku/>
        <w:wordWrap/>
        <w:overflowPunct/>
        <w:topLinePunct w:val="0"/>
        <w:autoSpaceDE/>
        <w:autoSpaceDN/>
        <w:bidi w:val="0"/>
        <w:adjustRightInd/>
        <w:snapToGrid/>
        <w:spacing w:line="560" w:lineRule="exact"/>
        <w:jc w:val="both"/>
        <w:rPr>
          <w:rFonts w:hint="eastAsia" w:ascii="方正小标宋简体" w:hAnsi="方正小标宋简体" w:eastAsia="方正小标宋简体" w:cs="方正小标宋简体"/>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29</w:t>
      </w:r>
      <w:r>
        <w:rPr>
          <w:rFonts w:hint="eastAsia" w:ascii="仿宋_GB2312" w:hAnsi="仿宋_GB2312" w:eastAsia="仿宋_GB2312" w:cs="仿宋_GB2312"/>
          <w:color w:val="000000" w:themeColor="text1"/>
          <w:sz w:val="32"/>
          <w:szCs w:val="32"/>
          <w14:textFill>
            <w14:solidFill>
              <w14:schemeClr w14:val="tx1"/>
            </w14:solidFill>
          </w14:textFill>
        </w:rPr>
        <w:t>日</w:t>
      </w:r>
    </w:p>
    <w:p w14:paraId="6299ABBB">
      <w:pPr>
        <w:keepLines w:val="0"/>
        <w:pageBreakBefore w:val="0"/>
        <w:widowControl/>
        <w:kinsoku/>
        <w:wordWrap/>
        <w:overflowPunct/>
        <w:topLinePunct w:val="0"/>
        <w:autoSpaceDE/>
        <w:autoSpaceDN/>
        <w:bidi w:val="0"/>
        <w:adjustRightInd/>
        <w:snapToGrid/>
        <w:spacing w:line="560" w:lineRule="exact"/>
        <w:jc w:val="left"/>
        <w:textAlignment w:val="auto"/>
        <w:rPr>
          <w:rFonts w:hint="eastAsia" w:ascii="方正小标宋简体" w:hAnsi="方正小标宋简体" w:eastAsia="仿宋_GB2312" w:cs="方正小标宋简体"/>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附件</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p>
    <w:p w14:paraId="1FD49041">
      <w:pPr>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themeColor="text1"/>
          <w:sz w:val="32"/>
          <w:szCs w:val="32"/>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lang w:val="en-US" w:eastAsia="zh-CN"/>
          <w14:textFill>
            <w14:solidFill>
              <w14:schemeClr w14:val="tx1"/>
            </w14:solidFill>
          </w14:textFill>
        </w:rPr>
        <w:t>2025应急物资储备分项报价单</w:t>
      </w:r>
    </w:p>
    <w:tbl>
      <w:tblPr>
        <w:tblStyle w:val="4"/>
        <w:tblW w:w="9857" w:type="dxa"/>
        <w:jc w:val="center"/>
        <w:tblLayout w:type="autofit"/>
        <w:tblCellMar>
          <w:top w:w="0" w:type="dxa"/>
          <w:left w:w="108" w:type="dxa"/>
          <w:bottom w:w="0" w:type="dxa"/>
          <w:right w:w="108" w:type="dxa"/>
        </w:tblCellMar>
      </w:tblPr>
      <w:tblGrid>
        <w:gridCol w:w="612"/>
        <w:gridCol w:w="493"/>
        <w:gridCol w:w="2138"/>
        <w:gridCol w:w="2263"/>
        <w:gridCol w:w="1105"/>
        <w:gridCol w:w="1105"/>
        <w:gridCol w:w="1013"/>
        <w:gridCol w:w="1128"/>
      </w:tblGrid>
      <w:tr w14:paraId="42BB4D76">
        <w:tblPrEx>
          <w:tblCellMar>
            <w:top w:w="0" w:type="dxa"/>
            <w:left w:w="108" w:type="dxa"/>
            <w:bottom w:w="0" w:type="dxa"/>
            <w:right w:w="108" w:type="dxa"/>
          </w:tblCellMar>
        </w:tblPrEx>
        <w:trPr>
          <w:trHeight w:val="1114" w:hRule="atLeast"/>
          <w:jc w:val="center"/>
        </w:trPr>
        <w:tc>
          <w:tcPr>
            <w:tcW w:w="612" w:type="dxa"/>
            <w:tcBorders>
              <w:top w:val="single" w:color="auto" w:sz="8" w:space="0"/>
              <w:left w:val="single" w:color="auto" w:sz="8" w:space="0"/>
              <w:bottom w:val="single" w:color="auto" w:sz="8" w:space="0"/>
              <w:right w:val="single" w:color="auto" w:sz="8" w:space="0"/>
            </w:tcBorders>
            <w:shd w:val="clear" w:color="auto" w:fill="auto"/>
            <w:vAlign w:val="center"/>
          </w:tcPr>
          <w:p w14:paraId="3B3DC443">
            <w:pPr>
              <w:keepNext w:val="0"/>
              <w:keepLines w:val="0"/>
              <w:widowControl/>
              <w:suppressLineNumbers w:val="0"/>
              <w:jc w:val="center"/>
              <w:textAlignment w:val="center"/>
              <w:rPr>
                <w:rFonts w:hint="eastAsia" w:ascii="黑体" w:hAnsi="黑体" w:eastAsia="黑体" w:cs="黑体"/>
                <w:b/>
                <w:bCs/>
                <w:kern w:val="0"/>
                <w:sz w:val="20"/>
                <w:szCs w:val="20"/>
              </w:rPr>
            </w:pPr>
            <w:r>
              <w:rPr>
                <w:rFonts w:hint="eastAsia" w:ascii="黑体" w:hAnsi="黑体" w:eastAsia="黑体" w:cs="黑体"/>
                <w:b/>
                <w:bCs/>
                <w:i w:val="0"/>
                <w:iCs w:val="0"/>
                <w:color w:val="000000"/>
                <w:kern w:val="0"/>
                <w:sz w:val="20"/>
                <w:szCs w:val="20"/>
                <w:u w:val="none"/>
                <w:lang w:val="en-US" w:eastAsia="zh-CN" w:bidi="ar"/>
              </w:rPr>
              <w:t>序号</w:t>
            </w:r>
          </w:p>
        </w:tc>
        <w:tc>
          <w:tcPr>
            <w:tcW w:w="2631" w:type="dxa"/>
            <w:gridSpan w:val="2"/>
            <w:tcBorders>
              <w:top w:val="single" w:color="auto" w:sz="8" w:space="0"/>
              <w:left w:val="nil"/>
              <w:bottom w:val="single" w:color="auto" w:sz="8" w:space="0"/>
              <w:right w:val="single" w:color="auto" w:sz="8" w:space="0"/>
            </w:tcBorders>
            <w:shd w:val="clear" w:color="auto" w:fill="auto"/>
            <w:vAlign w:val="center"/>
          </w:tcPr>
          <w:p w14:paraId="7E2D3524">
            <w:pPr>
              <w:keepNext w:val="0"/>
              <w:keepLines w:val="0"/>
              <w:widowControl/>
              <w:suppressLineNumbers w:val="0"/>
              <w:jc w:val="center"/>
              <w:textAlignment w:val="center"/>
              <w:rPr>
                <w:rFonts w:hint="eastAsia" w:ascii="黑体" w:hAnsi="黑体" w:eastAsia="黑体" w:cs="黑体"/>
                <w:b/>
                <w:bCs/>
                <w:kern w:val="0"/>
                <w:sz w:val="20"/>
                <w:szCs w:val="20"/>
              </w:rPr>
            </w:pPr>
            <w:r>
              <w:rPr>
                <w:rFonts w:hint="eastAsia" w:ascii="黑体" w:hAnsi="黑体" w:eastAsia="黑体" w:cs="黑体"/>
                <w:b/>
                <w:bCs/>
                <w:i w:val="0"/>
                <w:iCs w:val="0"/>
                <w:color w:val="000000"/>
                <w:kern w:val="0"/>
                <w:sz w:val="20"/>
                <w:szCs w:val="20"/>
                <w:u w:val="none"/>
                <w:lang w:val="en-US" w:eastAsia="zh-CN" w:bidi="ar"/>
              </w:rPr>
              <w:t>物品名称</w:t>
            </w:r>
          </w:p>
        </w:tc>
        <w:tc>
          <w:tcPr>
            <w:tcW w:w="2263" w:type="dxa"/>
            <w:tcBorders>
              <w:top w:val="single" w:color="auto" w:sz="8" w:space="0"/>
              <w:left w:val="nil"/>
              <w:bottom w:val="single" w:color="auto" w:sz="8" w:space="0"/>
              <w:right w:val="single" w:color="auto" w:sz="8" w:space="0"/>
            </w:tcBorders>
            <w:shd w:val="clear" w:color="auto" w:fill="auto"/>
            <w:vAlign w:val="center"/>
          </w:tcPr>
          <w:p w14:paraId="272C6825">
            <w:pPr>
              <w:spacing w:line="276" w:lineRule="auto"/>
              <w:jc w:val="center"/>
              <w:textAlignment w:val="auto"/>
              <w:rPr>
                <w:rFonts w:hint="eastAsia" w:ascii="黑体" w:hAnsi="黑体" w:eastAsia="黑体" w:cs="黑体"/>
                <w:b/>
                <w:bCs/>
                <w:kern w:val="0"/>
                <w:sz w:val="20"/>
                <w:szCs w:val="20"/>
              </w:rPr>
            </w:pPr>
            <w:r>
              <w:rPr>
                <w:rFonts w:hint="eastAsia" w:ascii="黑体" w:hAnsi="黑体" w:eastAsia="黑体" w:cs="黑体"/>
                <w:b/>
                <w:bCs/>
                <w:kern w:val="0"/>
                <w:sz w:val="20"/>
                <w:szCs w:val="20"/>
              </w:rPr>
              <w:t>规格/型号</w:t>
            </w:r>
          </w:p>
        </w:tc>
        <w:tc>
          <w:tcPr>
            <w:tcW w:w="1105" w:type="dxa"/>
            <w:tcBorders>
              <w:top w:val="single" w:color="auto" w:sz="8" w:space="0"/>
              <w:left w:val="nil"/>
              <w:bottom w:val="single" w:color="auto" w:sz="8" w:space="0"/>
              <w:right w:val="single" w:color="auto" w:sz="8" w:space="0"/>
            </w:tcBorders>
            <w:shd w:val="clear" w:color="auto" w:fill="auto"/>
            <w:vAlign w:val="center"/>
          </w:tcPr>
          <w:p w14:paraId="58E8B942">
            <w:pPr>
              <w:spacing w:line="276" w:lineRule="auto"/>
              <w:jc w:val="center"/>
              <w:textAlignment w:val="auto"/>
              <w:rPr>
                <w:rFonts w:hint="eastAsia" w:ascii="黑体" w:hAnsi="黑体" w:eastAsia="黑体" w:cs="黑体"/>
                <w:b/>
                <w:bCs/>
                <w:kern w:val="0"/>
                <w:sz w:val="20"/>
                <w:szCs w:val="20"/>
                <w:lang w:val="en-US" w:eastAsia="zh-CN"/>
              </w:rPr>
            </w:pPr>
            <w:r>
              <w:rPr>
                <w:rFonts w:hint="eastAsia" w:ascii="黑体" w:hAnsi="黑体" w:eastAsia="黑体" w:cs="黑体"/>
                <w:b/>
                <w:bCs/>
                <w:kern w:val="0"/>
                <w:sz w:val="20"/>
                <w:szCs w:val="20"/>
                <w:lang w:val="en-US" w:eastAsia="zh-CN"/>
              </w:rPr>
              <w:t>品牌</w:t>
            </w:r>
          </w:p>
        </w:tc>
        <w:tc>
          <w:tcPr>
            <w:tcW w:w="1105" w:type="dxa"/>
            <w:tcBorders>
              <w:top w:val="single" w:color="auto" w:sz="8" w:space="0"/>
              <w:left w:val="nil"/>
              <w:bottom w:val="single" w:color="auto" w:sz="8" w:space="0"/>
              <w:right w:val="single" w:color="auto" w:sz="8" w:space="0"/>
            </w:tcBorders>
            <w:shd w:val="clear" w:color="auto" w:fill="auto"/>
            <w:vAlign w:val="center"/>
          </w:tcPr>
          <w:p w14:paraId="51CB7E7B">
            <w:pPr>
              <w:spacing w:line="276" w:lineRule="auto"/>
              <w:jc w:val="center"/>
              <w:textAlignment w:val="auto"/>
              <w:rPr>
                <w:rFonts w:hint="eastAsia" w:ascii="黑体" w:hAnsi="黑体" w:eastAsia="黑体" w:cs="黑体"/>
                <w:b/>
                <w:bCs/>
                <w:kern w:val="0"/>
                <w:sz w:val="20"/>
                <w:szCs w:val="20"/>
              </w:rPr>
            </w:pPr>
            <w:r>
              <w:rPr>
                <w:rFonts w:hint="eastAsia" w:ascii="黑体" w:hAnsi="黑体" w:eastAsia="黑体" w:cs="黑体"/>
                <w:b/>
                <w:bCs/>
                <w:kern w:val="0"/>
                <w:sz w:val="20"/>
                <w:szCs w:val="20"/>
              </w:rPr>
              <w:t>数量</w:t>
            </w:r>
          </w:p>
        </w:tc>
        <w:tc>
          <w:tcPr>
            <w:tcW w:w="1013" w:type="dxa"/>
            <w:tcBorders>
              <w:top w:val="single" w:color="auto" w:sz="8" w:space="0"/>
              <w:left w:val="nil"/>
              <w:bottom w:val="single" w:color="auto" w:sz="8" w:space="0"/>
              <w:right w:val="single" w:color="auto" w:sz="8" w:space="0"/>
            </w:tcBorders>
            <w:vAlign w:val="center"/>
          </w:tcPr>
          <w:p w14:paraId="280B538F">
            <w:pPr>
              <w:spacing w:line="276" w:lineRule="auto"/>
              <w:jc w:val="center"/>
              <w:textAlignment w:val="auto"/>
              <w:rPr>
                <w:rFonts w:hint="eastAsia" w:ascii="黑体" w:hAnsi="黑体" w:eastAsia="黑体" w:cs="黑体"/>
                <w:b/>
                <w:bCs/>
                <w:kern w:val="0"/>
                <w:sz w:val="20"/>
                <w:szCs w:val="20"/>
              </w:rPr>
            </w:pPr>
            <w:r>
              <w:rPr>
                <w:rFonts w:hint="eastAsia" w:ascii="黑体" w:hAnsi="黑体" w:eastAsia="黑体" w:cs="黑体"/>
                <w:b/>
                <w:bCs/>
                <w:kern w:val="0"/>
                <w:sz w:val="20"/>
                <w:szCs w:val="20"/>
              </w:rPr>
              <w:t>单价（元）</w:t>
            </w:r>
          </w:p>
        </w:tc>
        <w:tc>
          <w:tcPr>
            <w:tcW w:w="1128" w:type="dxa"/>
            <w:tcBorders>
              <w:top w:val="single" w:color="auto" w:sz="8" w:space="0"/>
              <w:left w:val="nil"/>
              <w:bottom w:val="single" w:color="auto" w:sz="8" w:space="0"/>
              <w:right w:val="single" w:color="auto" w:sz="8" w:space="0"/>
            </w:tcBorders>
            <w:vAlign w:val="center"/>
          </w:tcPr>
          <w:p w14:paraId="5FCCCDED">
            <w:pPr>
              <w:spacing w:line="276" w:lineRule="auto"/>
              <w:jc w:val="center"/>
              <w:textAlignment w:val="auto"/>
              <w:rPr>
                <w:rFonts w:hint="eastAsia" w:ascii="黑体" w:hAnsi="黑体" w:eastAsia="黑体" w:cs="黑体"/>
                <w:b/>
                <w:bCs/>
                <w:kern w:val="0"/>
                <w:sz w:val="20"/>
                <w:szCs w:val="20"/>
              </w:rPr>
            </w:pPr>
            <w:r>
              <w:rPr>
                <w:rFonts w:hint="eastAsia" w:ascii="黑体" w:hAnsi="黑体" w:eastAsia="黑体" w:cs="黑体"/>
                <w:b/>
                <w:bCs/>
                <w:kern w:val="0"/>
                <w:sz w:val="20"/>
                <w:szCs w:val="20"/>
              </w:rPr>
              <w:t>合计（元）</w:t>
            </w:r>
          </w:p>
        </w:tc>
      </w:tr>
      <w:tr w14:paraId="54FD89FF">
        <w:tblPrEx>
          <w:tblCellMar>
            <w:top w:w="0" w:type="dxa"/>
            <w:left w:w="108" w:type="dxa"/>
            <w:bottom w:w="0" w:type="dxa"/>
            <w:right w:w="108" w:type="dxa"/>
          </w:tblCellMar>
        </w:tblPrEx>
        <w:trPr>
          <w:trHeight w:val="591" w:hRule="atLeast"/>
          <w:jc w:val="center"/>
        </w:trPr>
        <w:tc>
          <w:tcPr>
            <w:tcW w:w="612" w:type="dxa"/>
            <w:tcBorders>
              <w:top w:val="single" w:color="auto" w:sz="4" w:space="0"/>
              <w:left w:val="single" w:color="auto" w:sz="4" w:space="0"/>
              <w:bottom w:val="single" w:color="auto" w:sz="4" w:space="0"/>
              <w:right w:val="single" w:color="auto" w:sz="4" w:space="0"/>
            </w:tcBorders>
            <w:shd w:val="clear" w:color="auto" w:fill="auto"/>
            <w:vAlign w:val="center"/>
          </w:tcPr>
          <w:p w14:paraId="614033AC">
            <w:pPr>
              <w:keepNext w:val="0"/>
              <w:keepLines w:val="0"/>
              <w:widowControl/>
              <w:suppressLineNumbers w:val="0"/>
              <w:jc w:val="center"/>
              <w:textAlignment w:val="center"/>
              <w:rPr>
                <w:rFonts w:ascii="微软雅黑" w:hAnsi="微软雅黑" w:eastAsia="微软雅黑" w:cs="宋体"/>
                <w:b/>
                <w:bCs/>
                <w:kern w:val="0"/>
                <w:sz w:val="18"/>
                <w:szCs w:val="18"/>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2631" w:type="dxa"/>
            <w:gridSpan w:val="2"/>
            <w:tcBorders>
              <w:top w:val="single" w:color="auto" w:sz="4" w:space="0"/>
              <w:left w:val="nil"/>
              <w:bottom w:val="single" w:color="auto" w:sz="4" w:space="0"/>
              <w:right w:val="single" w:color="auto" w:sz="4" w:space="0"/>
            </w:tcBorders>
            <w:shd w:val="clear" w:color="auto" w:fill="auto"/>
            <w:vAlign w:val="center"/>
          </w:tcPr>
          <w:p w14:paraId="2332E56E">
            <w:pPr>
              <w:keepNext w:val="0"/>
              <w:keepLines w:val="0"/>
              <w:widowControl/>
              <w:suppressLineNumbers w:val="0"/>
              <w:jc w:val="center"/>
              <w:textAlignment w:val="center"/>
              <w:rPr>
                <w:rFonts w:ascii="微软雅黑" w:hAnsi="微软雅黑" w:eastAsia="微软雅黑" w:cs="宋体"/>
                <w:b/>
                <w:bCs/>
                <w:kern w:val="0"/>
                <w:sz w:val="18"/>
                <w:szCs w:val="18"/>
              </w:rPr>
            </w:pPr>
            <w:r>
              <w:rPr>
                <w:rFonts w:hint="eastAsia" w:ascii="宋体" w:hAnsi="宋体" w:eastAsia="宋体" w:cs="宋体"/>
                <w:i w:val="0"/>
                <w:iCs w:val="0"/>
                <w:color w:val="000000"/>
                <w:kern w:val="0"/>
                <w:sz w:val="24"/>
                <w:szCs w:val="24"/>
                <w:u w:val="none"/>
                <w:lang w:val="en-US" w:eastAsia="zh-CN" w:bidi="ar"/>
              </w:rPr>
              <w:t>压缩食品</w:t>
            </w:r>
          </w:p>
        </w:tc>
        <w:tc>
          <w:tcPr>
            <w:tcW w:w="2263" w:type="dxa"/>
            <w:tcBorders>
              <w:top w:val="single" w:color="auto" w:sz="4" w:space="0"/>
              <w:left w:val="nil"/>
              <w:bottom w:val="single" w:color="auto" w:sz="4" w:space="0"/>
              <w:right w:val="single" w:color="auto" w:sz="4" w:space="0"/>
            </w:tcBorders>
            <w:shd w:val="clear" w:color="auto" w:fill="auto"/>
            <w:vAlign w:val="center"/>
          </w:tcPr>
          <w:p w14:paraId="13940C2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1"/>
                <w:szCs w:val="21"/>
                <w:u w:val="none"/>
                <w:lang w:val="en-US" w:eastAsia="zh-CN" w:bidi="ar-SA"/>
              </w:rPr>
            </w:pPr>
            <w:r>
              <w:rPr>
                <w:rFonts w:hint="eastAsia" w:ascii="宋体" w:hAnsi="宋体" w:eastAsia="宋体" w:cs="宋体"/>
                <w:i w:val="0"/>
                <w:iCs w:val="0"/>
                <w:color w:val="000000"/>
                <w:kern w:val="0"/>
                <w:sz w:val="24"/>
                <w:szCs w:val="24"/>
                <w:u w:val="none"/>
                <w:lang w:val="en-US" w:eastAsia="zh-CN" w:bidi="ar"/>
              </w:rPr>
              <w:t>200g*6包/盒</w:t>
            </w:r>
          </w:p>
        </w:tc>
        <w:tc>
          <w:tcPr>
            <w:tcW w:w="1105" w:type="dxa"/>
            <w:tcBorders>
              <w:top w:val="single" w:color="auto" w:sz="4" w:space="0"/>
              <w:left w:val="nil"/>
              <w:bottom w:val="single" w:color="auto" w:sz="4" w:space="0"/>
              <w:right w:val="single" w:color="auto" w:sz="4" w:space="0"/>
            </w:tcBorders>
            <w:shd w:val="clear" w:color="auto" w:fill="auto"/>
            <w:vAlign w:val="center"/>
          </w:tcPr>
          <w:p w14:paraId="5D646DA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05" w:type="dxa"/>
            <w:tcBorders>
              <w:top w:val="single" w:color="auto" w:sz="4" w:space="0"/>
              <w:left w:val="nil"/>
              <w:bottom w:val="single" w:color="auto" w:sz="4" w:space="0"/>
              <w:right w:val="single" w:color="auto" w:sz="4" w:space="0"/>
            </w:tcBorders>
            <w:shd w:val="clear" w:color="auto" w:fill="auto"/>
            <w:vAlign w:val="center"/>
          </w:tcPr>
          <w:p w14:paraId="14FC324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1"/>
                <w:szCs w:val="21"/>
                <w:u w:val="none"/>
                <w:lang w:val="en-US" w:eastAsia="zh-CN" w:bidi="ar-SA"/>
              </w:rPr>
            </w:pPr>
            <w:r>
              <w:rPr>
                <w:rFonts w:hint="eastAsia" w:ascii="宋体" w:hAnsi="宋体" w:eastAsia="宋体" w:cs="宋体"/>
                <w:i w:val="0"/>
                <w:iCs w:val="0"/>
                <w:color w:val="000000"/>
                <w:kern w:val="0"/>
                <w:sz w:val="24"/>
                <w:szCs w:val="24"/>
                <w:u w:val="none"/>
                <w:lang w:val="en-US" w:eastAsia="zh-CN" w:bidi="ar"/>
              </w:rPr>
              <w:t>20</w:t>
            </w:r>
          </w:p>
        </w:tc>
        <w:tc>
          <w:tcPr>
            <w:tcW w:w="1013" w:type="dxa"/>
            <w:tcBorders>
              <w:top w:val="single" w:color="auto" w:sz="4" w:space="0"/>
              <w:left w:val="nil"/>
              <w:bottom w:val="single" w:color="auto" w:sz="4" w:space="0"/>
              <w:right w:val="single" w:color="auto" w:sz="4" w:space="0"/>
            </w:tcBorders>
          </w:tcPr>
          <w:p w14:paraId="27F67A76">
            <w:pPr>
              <w:spacing w:line="276" w:lineRule="auto"/>
              <w:jc w:val="center"/>
              <w:textAlignment w:val="auto"/>
              <w:rPr>
                <w:rFonts w:ascii="微软雅黑" w:hAnsi="微软雅黑" w:eastAsia="微软雅黑" w:cs="宋体"/>
                <w:b/>
                <w:bCs/>
                <w:kern w:val="0"/>
                <w:sz w:val="18"/>
                <w:szCs w:val="18"/>
              </w:rPr>
            </w:pPr>
          </w:p>
        </w:tc>
        <w:tc>
          <w:tcPr>
            <w:tcW w:w="1128" w:type="dxa"/>
            <w:tcBorders>
              <w:top w:val="single" w:color="auto" w:sz="4" w:space="0"/>
              <w:left w:val="nil"/>
              <w:bottom w:val="single" w:color="auto" w:sz="4" w:space="0"/>
              <w:right w:val="single" w:color="auto" w:sz="4" w:space="0"/>
            </w:tcBorders>
          </w:tcPr>
          <w:p w14:paraId="3F0C90F9">
            <w:pPr>
              <w:spacing w:line="276" w:lineRule="auto"/>
              <w:jc w:val="center"/>
              <w:textAlignment w:val="auto"/>
              <w:rPr>
                <w:rFonts w:ascii="微软雅黑" w:hAnsi="微软雅黑" w:eastAsia="微软雅黑" w:cs="宋体"/>
                <w:b/>
                <w:bCs/>
                <w:kern w:val="0"/>
                <w:sz w:val="18"/>
                <w:szCs w:val="18"/>
              </w:rPr>
            </w:pPr>
          </w:p>
        </w:tc>
      </w:tr>
      <w:tr w14:paraId="0B8E2D69">
        <w:tblPrEx>
          <w:tblCellMar>
            <w:top w:w="0" w:type="dxa"/>
            <w:left w:w="108" w:type="dxa"/>
            <w:bottom w:w="0" w:type="dxa"/>
            <w:right w:w="108" w:type="dxa"/>
          </w:tblCellMar>
        </w:tblPrEx>
        <w:trPr>
          <w:trHeight w:val="561" w:hRule="atLeast"/>
          <w:jc w:val="center"/>
        </w:trPr>
        <w:tc>
          <w:tcPr>
            <w:tcW w:w="612" w:type="dxa"/>
            <w:tcBorders>
              <w:top w:val="nil"/>
              <w:left w:val="single" w:color="auto" w:sz="4" w:space="0"/>
              <w:bottom w:val="single" w:color="auto" w:sz="4" w:space="0"/>
              <w:right w:val="single" w:color="auto" w:sz="4" w:space="0"/>
            </w:tcBorders>
            <w:shd w:val="clear" w:color="auto" w:fill="auto"/>
            <w:vAlign w:val="center"/>
          </w:tcPr>
          <w:p w14:paraId="09FBCFFE">
            <w:pPr>
              <w:keepNext w:val="0"/>
              <w:keepLines w:val="0"/>
              <w:widowControl/>
              <w:suppressLineNumbers w:val="0"/>
              <w:jc w:val="center"/>
              <w:textAlignment w:val="center"/>
              <w:rPr>
                <w:rFonts w:ascii="微软雅黑" w:hAnsi="微软雅黑" w:eastAsia="微软雅黑" w:cs="宋体"/>
                <w:b/>
                <w:bCs/>
                <w:kern w:val="0"/>
                <w:sz w:val="18"/>
                <w:szCs w:val="18"/>
              </w:rPr>
            </w:pPr>
            <w:r>
              <w:rPr>
                <w:rFonts w:hint="eastAsia" w:asciiTheme="minorEastAsia" w:hAnsiTheme="minorEastAsia" w:eastAsiaTheme="minorEastAsia" w:cstheme="minorEastAsia"/>
                <w:i w:val="0"/>
                <w:iCs w:val="0"/>
                <w:color w:val="000000"/>
                <w:kern w:val="0"/>
                <w:sz w:val="21"/>
                <w:szCs w:val="21"/>
                <w:u w:val="none"/>
                <w:lang w:val="en-US" w:eastAsia="zh-CN" w:bidi="ar"/>
              </w:rPr>
              <w:t>2</w:t>
            </w:r>
          </w:p>
        </w:tc>
        <w:tc>
          <w:tcPr>
            <w:tcW w:w="2631" w:type="dxa"/>
            <w:gridSpan w:val="2"/>
            <w:tcBorders>
              <w:top w:val="nil"/>
              <w:left w:val="nil"/>
              <w:bottom w:val="single" w:color="auto" w:sz="4" w:space="0"/>
              <w:right w:val="single" w:color="auto" w:sz="4" w:space="0"/>
            </w:tcBorders>
            <w:shd w:val="clear" w:color="auto" w:fill="auto"/>
            <w:vAlign w:val="center"/>
          </w:tcPr>
          <w:p w14:paraId="1E4AFC54">
            <w:pPr>
              <w:keepNext w:val="0"/>
              <w:keepLines w:val="0"/>
              <w:widowControl/>
              <w:suppressLineNumbers w:val="0"/>
              <w:jc w:val="center"/>
              <w:textAlignment w:val="center"/>
              <w:rPr>
                <w:rFonts w:ascii="微软雅黑" w:hAnsi="微软雅黑" w:eastAsia="微软雅黑" w:cs="宋体"/>
                <w:b/>
                <w:bCs/>
                <w:kern w:val="0"/>
                <w:sz w:val="18"/>
                <w:szCs w:val="18"/>
              </w:rPr>
            </w:pPr>
            <w:r>
              <w:rPr>
                <w:rFonts w:hint="eastAsia" w:ascii="宋体" w:hAnsi="宋体" w:eastAsia="宋体" w:cs="宋体"/>
                <w:i w:val="0"/>
                <w:iCs w:val="0"/>
                <w:color w:val="000000"/>
                <w:kern w:val="0"/>
                <w:sz w:val="24"/>
                <w:szCs w:val="24"/>
                <w:u w:val="none"/>
                <w:lang w:val="en-US" w:eastAsia="zh-CN" w:bidi="ar"/>
              </w:rPr>
              <w:t>棉手套</w:t>
            </w:r>
          </w:p>
        </w:tc>
        <w:tc>
          <w:tcPr>
            <w:tcW w:w="2263" w:type="dxa"/>
            <w:tcBorders>
              <w:top w:val="nil"/>
              <w:left w:val="nil"/>
              <w:bottom w:val="single" w:color="auto" w:sz="4" w:space="0"/>
              <w:right w:val="single" w:color="auto" w:sz="4" w:space="0"/>
            </w:tcBorders>
            <w:shd w:val="clear" w:color="auto" w:fill="auto"/>
            <w:vAlign w:val="center"/>
          </w:tcPr>
          <w:p w14:paraId="4239296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1"/>
                <w:szCs w:val="21"/>
                <w:u w:val="none"/>
                <w:lang w:val="en-US" w:eastAsia="zh-CN" w:bidi="ar-SA"/>
              </w:rPr>
            </w:pPr>
            <w:r>
              <w:rPr>
                <w:rFonts w:hint="eastAsia" w:ascii="宋体" w:hAnsi="宋体" w:eastAsia="宋体" w:cs="宋体"/>
                <w:i w:val="0"/>
                <w:iCs w:val="0"/>
                <w:color w:val="000000"/>
                <w:kern w:val="0"/>
                <w:sz w:val="24"/>
                <w:szCs w:val="24"/>
                <w:u w:val="none"/>
                <w:lang w:val="en-US" w:eastAsia="zh-CN" w:bidi="ar"/>
              </w:rPr>
              <w:t>12双/包</w:t>
            </w:r>
          </w:p>
        </w:tc>
        <w:tc>
          <w:tcPr>
            <w:tcW w:w="1105" w:type="dxa"/>
            <w:tcBorders>
              <w:top w:val="nil"/>
              <w:left w:val="nil"/>
              <w:bottom w:val="single" w:color="auto" w:sz="4" w:space="0"/>
              <w:right w:val="single" w:color="auto" w:sz="4" w:space="0"/>
            </w:tcBorders>
            <w:shd w:val="clear" w:color="auto" w:fill="auto"/>
            <w:vAlign w:val="center"/>
          </w:tcPr>
          <w:p w14:paraId="4A81682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05" w:type="dxa"/>
            <w:tcBorders>
              <w:top w:val="nil"/>
              <w:left w:val="nil"/>
              <w:bottom w:val="single" w:color="auto" w:sz="4" w:space="0"/>
              <w:right w:val="single" w:color="auto" w:sz="4" w:space="0"/>
            </w:tcBorders>
            <w:shd w:val="clear" w:color="auto" w:fill="auto"/>
            <w:vAlign w:val="center"/>
          </w:tcPr>
          <w:p w14:paraId="6105E6C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1"/>
                <w:szCs w:val="21"/>
                <w:u w:val="none"/>
                <w:lang w:val="en-US" w:eastAsia="zh-CN" w:bidi="ar-SA"/>
              </w:rPr>
            </w:pPr>
            <w:r>
              <w:rPr>
                <w:rFonts w:hint="eastAsia" w:ascii="宋体" w:hAnsi="宋体" w:eastAsia="宋体" w:cs="宋体"/>
                <w:i w:val="0"/>
                <w:iCs w:val="0"/>
                <w:color w:val="000000"/>
                <w:kern w:val="0"/>
                <w:sz w:val="24"/>
                <w:szCs w:val="24"/>
                <w:u w:val="none"/>
                <w:lang w:val="en-US" w:eastAsia="zh-CN" w:bidi="ar"/>
              </w:rPr>
              <w:t>10</w:t>
            </w:r>
          </w:p>
        </w:tc>
        <w:tc>
          <w:tcPr>
            <w:tcW w:w="1013" w:type="dxa"/>
            <w:tcBorders>
              <w:top w:val="nil"/>
              <w:left w:val="nil"/>
              <w:bottom w:val="single" w:color="auto" w:sz="4" w:space="0"/>
              <w:right w:val="single" w:color="auto" w:sz="4" w:space="0"/>
            </w:tcBorders>
          </w:tcPr>
          <w:p w14:paraId="6FE38474">
            <w:pPr>
              <w:spacing w:line="276" w:lineRule="auto"/>
              <w:jc w:val="center"/>
              <w:textAlignment w:val="auto"/>
              <w:rPr>
                <w:rFonts w:ascii="微软雅黑" w:hAnsi="微软雅黑" w:eastAsia="微软雅黑" w:cs="宋体"/>
                <w:b/>
                <w:bCs/>
                <w:kern w:val="0"/>
                <w:sz w:val="18"/>
                <w:szCs w:val="18"/>
              </w:rPr>
            </w:pPr>
          </w:p>
        </w:tc>
        <w:tc>
          <w:tcPr>
            <w:tcW w:w="1128" w:type="dxa"/>
            <w:tcBorders>
              <w:top w:val="nil"/>
              <w:left w:val="nil"/>
              <w:bottom w:val="single" w:color="auto" w:sz="4" w:space="0"/>
              <w:right w:val="single" w:color="auto" w:sz="4" w:space="0"/>
            </w:tcBorders>
          </w:tcPr>
          <w:p w14:paraId="6B974004">
            <w:pPr>
              <w:spacing w:line="276" w:lineRule="auto"/>
              <w:jc w:val="center"/>
              <w:textAlignment w:val="auto"/>
              <w:rPr>
                <w:rFonts w:ascii="微软雅黑" w:hAnsi="微软雅黑" w:eastAsia="微软雅黑" w:cs="宋体"/>
                <w:b/>
                <w:bCs/>
                <w:kern w:val="0"/>
                <w:sz w:val="18"/>
                <w:szCs w:val="18"/>
              </w:rPr>
            </w:pPr>
          </w:p>
        </w:tc>
      </w:tr>
      <w:tr w14:paraId="538569FB">
        <w:tblPrEx>
          <w:tblCellMar>
            <w:top w:w="0" w:type="dxa"/>
            <w:left w:w="108" w:type="dxa"/>
            <w:bottom w:w="0" w:type="dxa"/>
            <w:right w:w="108" w:type="dxa"/>
          </w:tblCellMar>
        </w:tblPrEx>
        <w:trPr>
          <w:trHeight w:val="561" w:hRule="atLeast"/>
          <w:jc w:val="center"/>
        </w:trPr>
        <w:tc>
          <w:tcPr>
            <w:tcW w:w="612" w:type="dxa"/>
            <w:tcBorders>
              <w:top w:val="nil"/>
              <w:left w:val="single" w:color="auto" w:sz="4" w:space="0"/>
              <w:bottom w:val="single" w:color="auto" w:sz="4" w:space="0"/>
              <w:right w:val="single" w:color="auto" w:sz="4" w:space="0"/>
            </w:tcBorders>
            <w:shd w:val="clear" w:color="auto" w:fill="auto"/>
            <w:vAlign w:val="center"/>
          </w:tcPr>
          <w:p w14:paraId="39F2DA52">
            <w:pPr>
              <w:keepNext w:val="0"/>
              <w:keepLines w:val="0"/>
              <w:widowControl/>
              <w:suppressLineNumbers w:val="0"/>
              <w:jc w:val="center"/>
              <w:textAlignment w:val="center"/>
              <w:rPr>
                <w:rFonts w:ascii="微软雅黑" w:hAnsi="微软雅黑" w:eastAsia="微软雅黑" w:cs="宋体"/>
                <w:b/>
                <w:bCs/>
                <w:kern w:val="0"/>
                <w:sz w:val="18"/>
                <w:szCs w:val="18"/>
              </w:rPr>
            </w:pPr>
            <w:r>
              <w:rPr>
                <w:rFonts w:hint="eastAsia" w:asciiTheme="minorEastAsia" w:hAnsiTheme="minorEastAsia" w:eastAsiaTheme="minorEastAsia" w:cstheme="minorEastAsia"/>
                <w:i w:val="0"/>
                <w:iCs w:val="0"/>
                <w:color w:val="000000"/>
                <w:kern w:val="0"/>
                <w:sz w:val="21"/>
                <w:szCs w:val="21"/>
                <w:u w:val="none"/>
                <w:lang w:val="en-US" w:eastAsia="zh-CN" w:bidi="ar"/>
              </w:rPr>
              <w:t>3</w:t>
            </w:r>
          </w:p>
        </w:tc>
        <w:tc>
          <w:tcPr>
            <w:tcW w:w="2631" w:type="dxa"/>
            <w:gridSpan w:val="2"/>
            <w:tcBorders>
              <w:top w:val="nil"/>
              <w:left w:val="nil"/>
              <w:bottom w:val="single" w:color="auto" w:sz="4" w:space="0"/>
              <w:right w:val="single" w:color="auto" w:sz="4" w:space="0"/>
            </w:tcBorders>
            <w:shd w:val="clear" w:color="auto" w:fill="auto"/>
            <w:vAlign w:val="center"/>
          </w:tcPr>
          <w:p w14:paraId="64937816">
            <w:pPr>
              <w:keepNext w:val="0"/>
              <w:keepLines w:val="0"/>
              <w:widowControl/>
              <w:suppressLineNumbers w:val="0"/>
              <w:jc w:val="center"/>
              <w:textAlignment w:val="center"/>
              <w:rPr>
                <w:rFonts w:ascii="微软雅黑" w:hAnsi="微软雅黑" w:eastAsia="微软雅黑" w:cs="宋体"/>
                <w:b/>
                <w:bCs/>
                <w:kern w:val="0"/>
                <w:sz w:val="18"/>
                <w:szCs w:val="18"/>
              </w:rPr>
            </w:pPr>
            <w:r>
              <w:rPr>
                <w:rFonts w:hint="eastAsia" w:ascii="宋体" w:hAnsi="宋体" w:eastAsia="宋体" w:cs="宋体"/>
                <w:i w:val="0"/>
                <w:iCs w:val="0"/>
                <w:color w:val="000000"/>
                <w:kern w:val="0"/>
                <w:sz w:val="24"/>
                <w:szCs w:val="24"/>
                <w:u w:val="none"/>
                <w:lang w:val="en-US" w:eastAsia="zh-CN" w:bidi="ar"/>
              </w:rPr>
              <w:t>加厚安全警示带</w:t>
            </w:r>
          </w:p>
        </w:tc>
        <w:tc>
          <w:tcPr>
            <w:tcW w:w="2263" w:type="dxa"/>
            <w:tcBorders>
              <w:top w:val="nil"/>
              <w:left w:val="nil"/>
              <w:bottom w:val="single" w:color="auto" w:sz="4" w:space="0"/>
              <w:right w:val="single" w:color="auto" w:sz="4" w:space="0"/>
            </w:tcBorders>
            <w:shd w:val="clear" w:color="auto" w:fill="auto"/>
            <w:vAlign w:val="center"/>
          </w:tcPr>
          <w:p w14:paraId="7F0A1F7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1"/>
                <w:szCs w:val="21"/>
                <w:u w:val="none"/>
                <w:lang w:val="en-US" w:eastAsia="zh-CN" w:bidi="ar-SA"/>
              </w:rPr>
            </w:pPr>
            <w:r>
              <w:rPr>
                <w:rFonts w:hint="eastAsia" w:ascii="宋体" w:hAnsi="宋体" w:eastAsia="宋体" w:cs="宋体"/>
                <w:i w:val="0"/>
                <w:iCs w:val="0"/>
                <w:color w:val="000000"/>
                <w:kern w:val="0"/>
                <w:sz w:val="24"/>
                <w:szCs w:val="24"/>
                <w:u w:val="none"/>
                <w:lang w:val="en-US" w:eastAsia="zh-CN" w:bidi="ar"/>
              </w:rPr>
              <w:t>卷</w:t>
            </w:r>
          </w:p>
        </w:tc>
        <w:tc>
          <w:tcPr>
            <w:tcW w:w="1105" w:type="dxa"/>
            <w:tcBorders>
              <w:top w:val="nil"/>
              <w:left w:val="nil"/>
              <w:bottom w:val="single" w:color="auto" w:sz="4" w:space="0"/>
              <w:right w:val="single" w:color="auto" w:sz="4" w:space="0"/>
            </w:tcBorders>
            <w:shd w:val="clear" w:color="auto" w:fill="auto"/>
            <w:vAlign w:val="center"/>
          </w:tcPr>
          <w:p w14:paraId="1B2176D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05" w:type="dxa"/>
            <w:tcBorders>
              <w:top w:val="nil"/>
              <w:left w:val="nil"/>
              <w:bottom w:val="single" w:color="auto" w:sz="4" w:space="0"/>
              <w:right w:val="single" w:color="auto" w:sz="4" w:space="0"/>
            </w:tcBorders>
            <w:shd w:val="clear" w:color="auto" w:fill="auto"/>
            <w:vAlign w:val="center"/>
          </w:tcPr>
          <w:p w14:paraId="6D0D57D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1"/>
                <w:szCs w:val="21"/>
                <w:u w:val="none"/>
                <w:lang w:val="en-US" w:eastAsia="zh-CN" w:bidi="ar-SA"/>
              </w:rPr>
            </w:pPr>
            <w:r>
              <w:rPr>
                <w:rFonts w:hint="eastAsia" w:ascii="宋体" w:hAnsi="宋体" w:eastAsia="宋体" w:cs="宋体"/>
                <w:i w:val="0"/>
                <w:iCs w:val="0"/>
                <w:color w:val="000000"/>
                <w:kern w:val="0"/>
                <w:sz w:val="24"/>
                <w:szCs w:val="24"/>
                <w:u w:val="none"/>
                <w:lang w:val="en-US" w:eastAsia="zh-CN" w:bidi="ar"/>
              </w:rPr>
              <w:t>100</w:t>
            </w:r>
          </w:p>
        </w:tc>
        <w:tc>
          <w:tcPr>
            <w:tcW w:w="1013" w:type="dxa"/>
            <w:tcBorders>
              <w:top w:val="nil"/>
              <w:left w:val="nil"/>
              <w:bottom w:val="single" w:color="auto" w:sz="4" w:space="0"/>
              <w:right w:val="single" w:color="auto" w:sz="4" w:space="0"/>
            </w:tcBorders>
          </w:tcPr>
          <w:p w14:paraId="062848D4">
            <w:pPr>
              <w:spacing w:line="276" w:lineRule="auto"/>
              <w:jc w:val="center"/>
              <w:textAlignment w:val="auto"/>
              <w:rPr>
                <w:rFonts w:ascii="微软雅黑" w:hAnsi="微软雅黑" w:eastAsia="微软雅黑" w:cs="宋体"/>
                <w:b/>
                <w:bCs/>
                <w:kern w:val="0"/>
                <w:sz w:val="18"/>
                <w:szCs w:val="18"/>
              </w:rPr>
            </w:pPr>
          </w:p>
        </w:tc>
        <w:tc>
          <w:tcPr>
            <w:tcW w:w="1128" w:type="dxa"/>
            <w:tcBorders>
              <w:top w:val="nil"/>
              <w:left w:val="nil"/>
              <w:bottom w:val="single" w:color="auto" w:sz="4" w:space="0"/>
              <w:right w:val="single" w:color="auto" w:sz="4" w:space="0"/>
            </w:tcBorders>
          </w:tcPr>
          <w:p w14:paraId="72190923">
            <w:pPr>
              <w:spacing w:line="276" w:lineRule="auto"/>
              <w:jc w:val="center"/>
              <w:textAlignment w:val="auto"/>
              <w:rPr>
                <w:rFonts w:ascii="微软雅黑" w:hAnsi="微软雅黑" w:eastAsia="微软雅黑" w:cs="宋体"/>
                <w:b/>
                <w:bCs/>
                <w:kern w:val="0"/>
                <w:sz w:val="18"/>
                <w:szCs w:val="18"/>
              </w:rPr>
            </w:pPr>
          </w:p>
        </w:tc>
      </w:tr>
      <w:tr w14:paraId="0AEA7173">
        <w:tblPrEx>
          <w:tblCellMar>
            <w:top w:w="0" w:type="dxa"/>
            <w:left w:w="108" w:type="dxa"/>
            <w:bottom w:w="0" w:type="dxa"/>
            <w:right w:w="108" w:type="dxa"/>
          </w:tblCellMar>
        </w:tblPrEx>
        <w:trPr>
          <w:trHeight w:val="561" w:hRule="atLeast"/>
          <w:jc w:val="center"/>
        </w:trPr>
        <w:tc>
          <w:tcPr>
            <w:tcW w:w="612" w:type="dxa"/>
            <w:tcBorders>
              <w:top w:val="nil"/>
              <w:left w:val="single" w:color="auto" w:sz="4" w:space="0"/>
              <w:bottom w:val="single" w:color="auto" w:sz="4" w:space="0"/>
              <w:right w:val="single" w:color="auto" w:sz="4" w:space="0"/>
            </w:tcBorders>
            <w:shd w:val="clear" w:color="auto" w:fill="auto"/>
            <w:vAlign w:val="center"/>
          </w:tcPr>
          <w:p w14:paraId="0E92BABD">
            <w:pPr>
              <w:keepNext w:val="0"/>
              <w:keepLines w:val="0"/>
              <w:widowControl/>
              <w:suppressLineNumbers w:val="0"/>
              <w:jc w:val="center"/>
              <w:textAlignment w:val="center"/>
              <w:rPr>
                <w:rFonts w:ascii="微软雅黑" w:hAnsi="微软雅黑" w:eastAsia="微软雅黑" w:cs="宋体"/>
                <w:b/>
                <w:bCs/>
                <w:kern w:val="0"/>
                <w:sz w:val="18"/>
                <w:szCs w:val="18"/>
              </w:rPr>
            </w:pPr>
            <w:r>
              <w:rPr>
                <w:rFonts w:hint="eastAsia" w:asciiTheme="minorEastAsia" w:hAnsiTheme="minorEastAsia" w:eastAsiaTheme="minorEastAsia" w:cstheme="minorEastAsia"/>
                <w:i w:val="0"/>
                <w:iCs w:val="0"/>
                <w:color w:val="000000"/>
                <w:kern w:val="0"/>
                <w:sz w:val="21"/>
                <w:szCs w:val="21"/>
                <w:u w:val="none"/>
                <w:lang w:val="en-US" w:eastAsia="zh-CN" w:bidi="ar"/>
              </w:rPr>
              <w:t>4</w:t>
            </w:r>
          </w:p>
        </w:tc>
        <w:tc>
          <w:tcPr>
            <w:tcW w:w="2631" w:type="dxa"/>
            <w:gridSpan w:val="2"/>
            <w:tcBorders>
              <w:top w:val="nil"/>
              <w:left w:val="nil"/>
              <w:bottom w:val="single" w:color="auto" w:sz="4" w:space="0"/>
              <w:right w:val="single" w:color="auto" w:sz="4" w:space="0"/>
            </w:tcBorders>
            <w:shd w:val="clear" w:color="auto" w:fill="auto"/>
            <w:vAlign w:val="center"/>
          </w:tcPr>
          <w:p w14:paraId="0A625AE7">
            <w:pPr>
              <w:keepNext w:val="0"/>
              <w:keepLines w:val="0"/>
              <w:widowControl/>
              <w:suppressLineNumbers w:val="0"/>
              <w:jc w:val="center"/>
              <w:textAlignment w:val="center"/>
              <w:rPr>
                <w:rFonts w:ascii="微软雅黑" w:hAnsi="微软雅黑" w:eastAsia="微软雅黑" w:cs="宋体"/>
                <w:b/>
                <w:bCs/>
                <w:kern w:val="0"/>
                <w:sz w:val="18"/>
                <w:szCs w:val="18"/>
              </w:rPr>
            </w:pPr>
            <w:r>
              <w:rPr>
                <w:rFonts w:hint="eastAsia" w:ascii="宋体" w:hAnsi="宋体" w:eastAsia="宋体" w:cs="宋体"/>
                <w:i w:val="0"/>
                <w:iCs w:val="0"/>
                <w:color w:val="000000"/>
                <w:kern w:val="0"/>
                <w:sz w:val="24"/>
                <w:szCs w:val="24"/>
                <w:u w:val="none"/>
                <w:lang w:val="en-US" w:eastAsia="zh-CN" w:bidi="ar"/>
              </w:rPr>
              <w:t>方便面</w:t>
            </w:r>
          </w:p>
        </w:tc>
        <w:tc>
          <w:tcPr>
            <w:tcW w:w="2263" w:type="dxa"/>
            <w:tcBorders>
              <w:top w:val="nil"/>
              <w:left w:val="nil"/>
              <w:bottom w:val="single" w:color="auto" w:sz="4" w:space="0"/>
              <w:right w:val="single" w:color="auto" w:sz="4" w:space="0"/>
            </w:tcBorders>
            <w:shd w:val="clear" w:color="auto" w:fill="auto"/>
            <w:vAlign w:val="center"/>
          </w:tcPr>
          <w:p w14:paraId="06C8D93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1"/>
                <w:szCs w:val="21"/>
                <w:u w:val="none"/>
                <w:lang w:val="en-US" w:eastAsia="zh-CN" w:bidi="ar-SA"/>
              </w:rPr>
            </w:pPr>
            <w:r>
              <w:rPr>
                <w:rFonts w:hint="eastAsia" w:ascii="宋体" w:hAnsi="宋体" w:eastAsia="宋体" w:cs="宋体"/>
                <w:i w:val="0"/>
                <w:iCs w:val="0"/>
                <w:color w:val="000000"/>
                <w:kern w:val="0"/>
                <w:sz w:val="24"/>
                <w:szCs w:val="24"/>
                <w:u w:val="none"/>
                <w:lang w:val="en-US" w:eastAsia="zh-CN" w:bidi="ar"/>
              </w:rPr>
              <w:t>12桶/箱</w:t>
            </w:r>
          </w:p>
        </w:tc>
        <w:tc>
          <w:tcPr>
            <w:tcW w:w="1105" w:type="dxa"/>
            <w:tcBorders>
              <w:top w:val="nil"/>
              <w:left w:val="nil"/>
              <w:bottom w:val="single" w:color="auto" w:sz="4" w:space="0"/>
              <w:right w:val="single" w:color="auto" w:sz="4" w:space="0"/>
            </w:tcBorders>
            <w:shd w:val="clear" w:color="auto" w:fill="auto"/>
            <w:vAlign w:val="center"/>
          </w:tcPr>
          <w:p w14:paraId="16B4EBF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05" w:type="dxa"/>
            <w:tcBorders>
              <w:top w:val="nil"/>
              <w:left w:val="nil"/>
              <w:bottom w:val="single" w:color="auto" w:sz="4" w:space="0"/>
              <w:right w:val="single" w:color="auto" w:sz="4" w:space="0"/>
            </w:tcBorders>
            <w:shd w:val="clear" w:color="auto" w:fill="auto"/>
            <w:vAlign w:val="center"/>
          </w:tcPr>
          <w:p w14:paraId="4300A8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1"/>
                <w:szCs w:val="21"/>
                <w:u w:val="none"/>
                <w:lang w:val="en-US" w:eastAsia="zh-CN" w:bidi="ar-SA"/>
              </w:rPr>
            </w:pPr>
            <w:r>
              <w:rPr>
                <w:rFonts w:hint="eastAsia" w:ascii="宋体" w:hAnsi="宋体" w:eastAsia="宋体" w:cs="宋体"/>
                <w:i w:val="0"/>
                <w:iCs w:val="0"/>
                <w:color w:val="000000"/>
                <w:kern w:val="0"/>
                <w:sz w:val="24"/>
                <w:szCs w:val="24"/>
                <w:u w:val="none"/>
                <w:lang w:val="en-US" w:eastAsia="zh-CN" w:bidi="ar"/>
              </w:rPr>
              <w:t>10</w:t>
            </w:r>
          </w:p>
        </w:tc>
        <w:tc>
          <w:tcPr>
            <w:tcW w:w="1013" w:type="dxa"/>
            <w:tcBorders>
              <w:top w:val="nil"/>
              <w:left w:val="nil"/>
              <w:bottom w:val="single" w:color="auto" w:sz="4" w:space="0"/>
              <w:right w:val="single" w:color="auto" w:sz="4" w:space="0"/>
            </w:tcBorders>
          </w:tcPr>
          <w:p w14:paraId="17826750">
            <w:pPr>
              <w:spacing w:line="276" w:lineRule="auto"/>
              <w:jc w:val="center"/>
              <w:textAlignment w:val="auto"/>
              <w:rPr>
                <w:rFonts w:ascii="微软雅黑" w:hAnsi="微软雅黑" w:eastAsia="微软雅黑" w:cs="宋体"/>
                <w:b/>
                <w:bCs/>
                <w:kern w:val="0"/>
                <w:sz w:val="18"/>
                <w:szCs w:val="18"/>
              </w:rPr>
            </w:pPr>
          </w:p>
        </w:tc>
        <w:tc>
          <w:tcPr>
            <w:tcW w:w="1128" w:type="dxa"/>
            <w:tcBorders>
              <w:top w:val="nil"/>
              <w:left w:val="nil"/>
              <w:bottom w:val="single" w:color="auto" w:sz="4" w:space="0"/>
              <w:right w:val="single" w:color="auto" w:sz="4" w:space="0"/>
            </w:tcBorders>
          </w:tcPr>
          <w:p w14:paraId="65EA5A7D">
            <w:pPr>
              <w:spacing w:line="276" w:lineRule="auto"/>
              <w:jc w:val="center"/>
              <w:textAlignment w:val="auto"/>
              <w:rPr>
                <w:rFonts w:ascii="微软雅黑" w:hAnsi="微软雅黑" w:eastAsia="微软雅黑" w:cs="宋体"/>
                <w:b/>
                <w:bCs/>
                <w:kern w:val="0"/>
                <w:sz w:val="18"/>
                <w:szCs w:val="18"/>
              </w:rPr>
            </w:pPr>
          </w:p>
        </w:tc>
      </w:tr>
      <w:tr w14:paraId="5AA1699F">
        <w:tblPrEx>
          <w:tblCellMar>
            <w:top w:w="0" w:type="dxa"/>
            <w:left w:w="108" w:type="dxa"/>
            <w:bottom w:w="0" w:type="dxa"/>
            <w:right w:w="108" w:type="dxa"/>
          </w:tblCellMar>
        </w:tblPrEx>
        <w:trPr>
          <w:trHeight w:val="959" w:hRule="atLeast"/>
          <w:jc w:val="center"/>
        </w:trPr>
        <w:tc>
          <w:tcPr>
            <w:tcW w:w="612" w:type="dxa"/>
            <w:tcBorders>
              <w:top w:val="nil"/>
              <w:left w:val="single" w:color="auto" w:sz="4" w:space="0"/>
              <w:bottom w:val="single" w:color="auto" w:sz="4" w:space="0"/>
              <w:right w:val="single" w:color="auto" w:sz="4" w:space="0"/>
            </w:tcBorders>
            <w:shd w:val="clear" w:color="auto" w:fill="auto"/>
            <w:vAlign w:val="center"/>
          </w:tcPr>
          <w:p w14:paraId="0C2E66FB">
            <w:pPr>
              <w:keepNext w:val="0"/>
              <w:keepLines w:val="0"/>
              <w:widowControl/>
              <w:suppressLineNumbers w:val="0"/>
              <w:jc w:val="center"/>
              <w:textAlignment w:val="center"/>
              <w:rPr>
                <w:rFonts w:ascii="微软雅黑" w:hAnsi="微软雅黑" w:eastAsia="微软雅黑" w:cs="宋体"/>
                <w:b/>
                <w:bCs/>
                <w:kern w:val="0"/>
                <w:sz w:val="18"/>
                <w:szCs w:val="18"/>
              </w:rPr>
            </w:pPr>
            <w:r>
              <w:rPr>
                <w:rFonts w:hint="eastAsia" w:asciiTheme="minorEastAsia" w:hAnsiTheme="minorEastAsia" w:eastAsiaTheme="minorEastAsia" w:cstheme="minorEastAsia"/>
                <w:i w:val="0"/>
                <w:iCs w:val="0"/>
                <w:color w:val="000000"/>
                <w:kern w:val="0"/>
                <w:sz w:val="21"/>
                <w:szCs w:val="21"/>
                <w:u w:val="none"/>
                <w:lang w:val="en-US" w:eastAsia="zh-CN" w:bidi="ar"/>
              </w:rPr>
              <w:t>5</w:t>
            </w:r>
          </w:p>
        </w:tc>
        <w:tc>
          <w:tcPr>
            <w:tcW w:w="2631" w:type="dxa"/>
            <w:gridSpan w:val="2"/>
            <w:tcBorders>
              <w:top w:val="nil"/>
              <w:left w:val="nil"/>
              <w:bottom w:val="single" w:color="auto" w:sz="4" w:space="0"/>
              <w:right w:val="single" w:color="auto" w:sz="4" w:space="0"/>
            </w:tcBorders>
            <w:shd w:val="clear" w:color="auto" w:fill="auto"/>
            <w:vAlign w:val="center"/>
          </w:tcPr>
          <w:p w14:paraId="324A1FF5">
            <w:pPr>
              <w:keepNext w:val="0"/>
              <w:keepLines w:val="0"/>
              <w:widowControl/>
              <w:suppressLineNumbers w:val="0"/>
              <w:jc w:val="center"/>
              <w:textAlignment w:val="center"/>
              <w:rPr>
                <w:rFonts w:ascii="微软雅黑" w:hAnsi="微软雅黑" w:eastAsia="微软雅黑" w:cs="宋体"/>
                <w:b/>
                <w:bCs/>
                <w:kern w:val="0"/>
                <w:sz w:val="18"/>
                <w:szCs w:val="18"/>
              </w:rPr>
            </w:pPr>
            <w:r>
              <w:rPr>
                <w:rFonts w:hint="eastAsia" w:ascii="宋体" w:hAnsi="宋体" w:eastAsia="宋体" w:cs="宋体"/>
                <w:i w:val="0"/>
                <w:iCs w:val="0"/>
                <w:color w:val="000000"/>
                <w:kern w:val="0"/>
                <w:sz w:val="24"/>
                <w:szCs w:val="24"/>
                <w:u w:val="none"/>
                <w:lang w:val="en-US" w:eastAsia="zh-CN" w:bidi="ar"/>
              </w:rPr>
              <w:t>头戴灯</w:t>
            </w:r>
          </w:p>
        </w:tc>
        <w:tc>
          <w:tcPr>
            <w:tcW w:w="2263" w:type="dxa"/>
            <w:tcBorders>
              <w:top w:val="nil"/>
              <w:left w:val="nil"/>
              <w:bottom w:val="single" w:color="auto" w:sz="4" w:space="0"/>
              <w:right w:val="single" w:color="auto" w:sz="4" w:space="0"/>
            </w:tcBorders>
            <w:shd w:val="clear" w:color="auto" w:fill="auto"/>
            <w:vAlign w:val="center"/>
          </w:tcPr>
          <w:p w14:paraId="07994124">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2"/>
                <w:sz w:val="21"/>
                <w:szCs w:val="21"/>
                <w:u w:val="none"/>
                <w:lang w:val="en-US" w:eastAsia="zh-CN" w:bidi="ar-SA"/>
              </w:rPr>
            </w:pPr>
            <w:r>
              <w:rPr>
                <w:rFonts w:hint="eastAsia" w:ascii="宋体" w:hAnsi="宋体" w:eastAsia="宋体" w:cs="宋体"/>
                <w:i w:val="0"/>
                <w:iCs w:val="0"/>
                <w:color w:val="000000"/>
                <w:kern w:val="0"/>
                <w:sz w:val="24"/>
                <w:szCs w:val="24"/>
                <w:u w:val="none"/>
                <w:lang w:val="en-US" w:eastAsia="zh-CN" w:bidi="ar"/>
              </w:rPr>
              <w:t>最长续航10-15h(含)</w:t>
            </w:r>
            <w:r>
              <w:rPr>
                <w:rFonts w:hint="eastAsia" w:ascii="宋体" w:hAnsi="宋体" w:cs="宋体"/>
                <w:i w:val="0"/>
                <w:iCs w:val="0"/>
                <w:color w:val="000000"/>
                <w:kern w:val="0"/>
                <w:sz w:val="24"/>
                <w:szCs w:val="24"/>
                <w:u w:val="none"/>
                <w:lang w:val="en-US" w:eastAsia="zh-CN" w:bidi="ar"/>
              </w:rPr>
              <w:t>/个</w:t>
            </w:r>
          </w:p>
        </w:tc>
        <w:tc>
          <w:tcPr>
            <w:tcW w:w="1105" w:type="dxa"/>
            <w:tcBorders>
              <w:top w:val="nil"/>
              <w:left w:val="nil"/>
              <w:bottom w:val="single" w:color="auto" w:sz="4" w:space="0"/>
              <w:right w:val="single" w:color="auto" w:sz="4" w:space="0"/>
            </w:tcBorders>
            <w:shd w:val="clear" w:color="auto" w:fill="auto"/>
            <w:vAlign w:val="center"/>
          </w:tcPr>
          <w:p w14:paraId="35F8ECD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05" w:type="dxa"/>
            <w:tcBorders>
              <w:top w:val="nil"/>
              <w:left w:val="nil"/>
              <w:bottom w:val="single" w:color="auto" w:sz="4" w:space="0"/>
              <w:right w:val="single" w:color="auto" w:sz="4" w:space="0"/>
            </w:tcBorders>
            <w:shd w:val="clear" w:color="auto" w:fill="auto"/>
            <w:vAlign w:val="center"/>
          </w:tcPr>
          <w:p w14:paraId="467D0A9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1"/>
                <w:szCs w:val="21"/>
                <w:u w:val="none"/>
                <w:lang w:val="en-US" w:eastAsia="zh-CN" w:bidi="ar-SA"/>
              </w:rPr>
            </w:pPr>
            <w:r>
              <w:rPr>
                <w:rFonts w:hint="eastAsia" w:ascii="宋体" w:hAnsi="宋体" w:eastAsia="宋体" w:cs="宋体"/>
                <w:i w:val="0"/>
                <w:iCs w:val="0"/>
                <w:color w:val="000000"/>
                <w:kern w:val="0"/>
                <w:sz w:val="24"/>
                <w:szCs w:val="24"/>
                <w:u w:val="none"/>
                <w:lang w:val="en-US" w:eastAsia="zh-CN" w:bidi="ar"/>
              </w:rPr>
              <w:t>10</w:t>
            </w:r>
          </w:p>
        </w:tc>
        <w:tc>
          <w:tcPr>
            <w:tcW w:w="1013" w:type="dxa"/>
            <w:tcBorders>
              <w:top w:val="nil"/>
              <w:left w:val="nil"/>
              <w:bottom w:val="single" w:color="auto" w:sz="4" w:space="0"/>
              <w:right w:val="single" w:color="auto" w:sz="4" w:space="0"/>
            </w:tcBorders>
          </w:tcPr>
          <w:p w14:paraId="35D1ED62">
            <w:pPr>
              <w:spacing w:line="276" w:lineRule="auto"/>
              <w:jc w:val="center"/>
              <w:textAlignment w:val="auto"/>
              <w:rPr>
                <w:rFonts w:ascii="微软雅黑" w:hAnsi="微软雅黑" w:eastAsia="微软雅黑" w:cs="宋体"/>
                <w:b/>
                <w:bCs/>
                <w:kern w:val="0"/>
                <w:sz w:val="18"/>
                <w:szCs w:val="18"/>
              </w:rPr>
            </w:pPr>
          </w:p>
        </w:tc>
        <w:tc>
          <w:tcPr>
            <w:tcW w:w="1128" w:type="dxa"/>
            <w:tcBorders>
              <w:top w:val="nil"/>
              <w:left w:val="nil"/>
              <w:bottom w:val="single" w:color="auto" w:sz="4" w:space="0"/>
              <w:right w:val="single" w:color="auto" w:sz="4" w:space="0"/>
            </w:tcBorders>
          </w:tcPr>
          <w:p w14:paraId="17C61D6D">
            <w:pPr>
              <w:spacing w:line="276" w:lineRule="auto"/>
              <w:jc w:val="center"/>
              <w:textAlignment w:val="auto"/>
              <w:rPr>
                <w:rFonts w:ascii="微软雅黑" w:hAnsi="微软雅黑" w:eastAsia="微软雅黑" w:cs="宋体"/>
                <w:b/>
                <w:bCs/>
                <w:kern w:val="0"/>
                <w:sz w:val="18"/>
                <w:szCs w:val="18"/>
              </w:rPr>
            </w:pPr>
          </w:p>
        </w:tc>
      </w:tr>
      <w:tr w14:paraId="0F4BC69D">
        <w:tblPrEx>
          <w:tblCellMar>
            <w:top w:w="0" w:type="dxa"/>
            <w:left w:w="108" w:type="dxa"/>
            <w:bottom w:w="0" w:type="dxa"/>
            <w:right w:w="108" w:type="dxa"/>
          </w:tblCellMar>
        </w:tblPrEx>
        <w:trPr>
          <w:trHeight w:val="561" w:hRule="atLeast"/>
          <w:jc w:val="center"/>
        </w:trPr>
        <w:tc>
          <w:tcPr>
            <w:tcW w:w="612" w:type="dxa"/>
            <w:tcBorders>
              <w:top w:val="nil"/>
              <w:left w:val="single" w:color="auto" w:sz="4" w:space="0"/>
              <w:bottom w:val="single" w:color="auto" w:sz="4" w:space="0"/>
              <w:right w:val="single" w:color="auto" w:sz="4" w:space="0"/>
            </w:tcBorders>
            <w:shd w:val="clear" w:color="auto" w:fill="auto"/>
            <w:vAlign w:val="center"/>
          </w:tcPr>
          <w:p w14:paraId="5C6B2B73">
            <w:pPr>
              <w:keepNext w:val="0"/>
              <w:keepLines w:val="0"/>
              <w:widowControl/>
              <w:suppressLineNumbers w:val="0"/>
              <w:jc w:val="center"/>
              <w:textAlignment w:val="center"/>
              <w:rPr>
                <w:rFonts w:ascii="微软雅黑" w:hAnsi="微软雅黑" w:eastAsia="微软雅黑" w:cs="宋体"/>
                <w:b/>
                <w:bCs/>
                <w:kern w:val="0"/>
                <w:sz w:val="18"/>
                <w:szCs w:val="18"/>
              </w:rPr>
            </w:pPr>
            <w:r>
              <w:rPr>
                <w:rFonts w:hint="eastAsia" w:asciiTheme="minorEastAsia" w:hAnsiTheme="minorEastAsia" w:eastAsiaTheme="minorEastAsia" w:cstheme="minorEastAsia"/>
                <w:i w:val="0"/>
                <w:iCs w:val="0"/>
                <w:color w:val="000000"/>
                <w:kern w:val="0"/>
                <w:sz w:val="21"/>
                <w:szCs w:val="21"/>
                <w:u w:val="none"/>
                <w:lang w:val="en-US" w:eastAsia="zh-CN" w:bidi="ar"/>
              </w:rPr>
              <w:t>6</w:t>
            </w:r>
          </w:p>
        </w:tc>
        <w:tc>
          <w:tcPr>
            <w:tcW w:w="2631" w:type="dxa"/>
            <w:gridSpan w:val="2"/>
            <w:tcBorders>
              <w:top w:val="nil"/>
              <w:left w:val="nil"/>
              <w:bottom w:val="single" w:color="auto" w:sz="4" w:space="0"/>
              <w:right w:val="single" w:color="auto" w:sz="4" w:space="0"/>
            </w:tcBorders>
            <w:shd w:val="clear" w:color="auto" w:fill="auto"/>
            <w:vAlign w:val="center"/>
          </w:tcPr>
          <w:p w14:paraId="48B1AA33">
            <w:pPr>
              <w:pStyle w:val="8"/>
              <w:ind w:left="25" w:leftChars="0" w:right="17" w:rightChars="0"/>
              <w:jc w:val="center"/>
              <w:rPr>
                <w:rFonts w:ascii="微软雅黑" w:hAnsi="微软雅黑" w:eastAsia="微软雅黑" w:cs="宋体"/>
                <w:b/>
                <w:bCs/>
                <w:kern w:val="0"/>
                <w:sz w:val="18"/>
                <w:szCs w:val="18"/>
              </w:rPr>
            </w:pPr>
            <w:r>
              <w:rPr>
                <w:rFonts w:hint="eastAsia" w:ascii="宋体" w:hAnsi="宋体" w:eastAsia="宋体" w:cs="宋体"/>
                <w:i w:val="0"/>
                <w:iCs w:val="0"/>
                <w:color w:val="000000"/>
                <w:kern w:val="0"/>
                <w:sz w:val="24"/>
                <w:szCs w:val="24"/>
                <w:u w:val="none"/>
                <w:lang w:val="en-US" w:eastAsia="zh-CN" w:bidi="ar"/>
              </w:rPr>
              <w:t>PVC 全网带帽雨衣</w:t>
            </w:r>
          </w:p>
        </w:tc>
        <w:tc>
          <w:tcPr>
            <w:tcW w:w="2263" w:type="dxa"/>
            <w:tcBorders>
              <w:top w:val="nil"/>
              <w:left w:val="nil"/>
              <w:bottom w:val="single" w:color="auto" w:sz="4" w:space="0"/>
              <w:right w:val="single" w:color="auto" w:sz="4" w:space="0"/>
            </w:tcBorders>
            <w:shd w:val="clear" w:color="auto" w:fill="auto"/>
            <w:vAlign w:val="center"/>
          </w:tcPr>
          <w:p w14:paraId="5E0D57B2">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2"/>
                <w:sz w:val="21"/>
                <w:szCs w:val="21"/>
                <w:u w:val="none"/>
                <w:lang w:val="en-US" w:eastAsia="zh-CN" w:bidi="ar-SA"/>
              </w:rPr>
            </w:pPr>
            <w:r>
              <w:rPr>
                <w:rFonts w:hint="eastAsia" w:asciiTheme="minorEastAsia" w:hAnsiTheme="minorEastAsia" w:eastAsiaTheme="minorEastAsia" w:cstheme="minorEastAsia"/>
                <w:i w:val="0"/>
                <w:iCs w:val="0"/>
                <w:color w:val="000000"/>
                <w:sz w:val="21"/>
                <w:szCs w:val="21"/>
                <w:u w:val="none"/>
                <w:lang w:val="en-US" w:eastAsia="zh-CN"/>
              </w:rPr>
              <w:t>双层通勤雨衣、分体/套</w:t>
            </w:r>
          </w:p>
        </w:tc>
        <w:tc>
          <w:tcPr>
            <w:tcW w:w="1105" w:type="dxa"/>
            <w:tcBorders>
              <w:top w:val="nil"/>
              <w:left w:val="nil"/>
              <w:bottom w:val="single" w:color="auto" w:sz="4" w:space="0"/>
              <w:right w:val="single" w:color="auto" w:sz="4" w:space="0"/>
            </w:tcBorders>
            <w:shd w:val="clear" w:color="auto" w:fill="auto"/>
            <w:vAlign w:val="center"/>
          </w:tcPr>
          <w:p w14:paraId="79BC3FF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05" w:type="dxa"/>
            <w:tcBorders>
              <w:top w:val="nil"/>
              <w:left w:val="nil"/>
              <w:bottom w:val="single" w:color="auto" w:sz="4" w:space="0"/>
              <w:right w:val="single" w:color="auto" w:sz="4" w:space="0"/>
            </w:tcBorders>
            <w:shd w:val="clear" w:color="auto" w:fill="auto"/>
            <w:vAlign w:val="center"/>
          </w:tcPr>
          <w:p w14:paraId="7301888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1"/>
                <w:szCs w:val="21"/>
                <w:u w:val="none"/>
                <w:lang w:val="en-US" w:eastAsia="zh-CN" w:bidi="ar-SA"/>
              </w:rPr>
            </w:pPr>
            <w:r>
              <w:rPr>
                <w:rFonts w:hint="eastAsia" w:ascii="宋体" w:hAnsi="宋体" w:eastAsia="宋体" w:cs="宋体"/>
                <w:i w:val="0"/>
                <w:iCs w:val="0"/>
                <w:color w:val="000000"/>
                <w:kern w:val="0"/>
                <w:sz w:val="24"/>
                <w:szCs w:val="24"/>
                <w:u w:val="none"/>
                <w:lang w:val="en-US" w:eastAsia="zh-CN" w:bidi="ar"/>
              </w:rPr>
              <w:t>20</w:t>
            </w:r>
          </w:p>
        </w:tc>
        <w:tc>
          <w:tcPr>
            <w:tcW w:w="1013" w:type="dxa"/>
            <w:tcBorders>
              <w:top w:val="nil"/>
              <w:left w:val="nil"/>
              <w:bottom w:val="single" w:color="auto" w:sz="4" w:space="0"/>
              <w:right w:val="single" w:color="auto" w:sz="4" w:space="0"/>
            </w:tcBorders>
          </w:tcPr>
          <w:p w14:paraId="2B6DDEC7">
            <w:pPr>
              <w:spacing w:line="276" w:lineRule="auto"/>
              <w:jc w:val="center"/>
              <w:textAlignment w:val="auto"/>
              <w:rPr>
                <w:rFonts w:ascii="微软雅黑" w:hAnsi="微软雅黑" w:eastAsia="微软雅黑" w:cs="宋体"/>
                <w:b/>
                <w:bCs/>
                <w:kern w:val="0"/>
                <w:sz w:val="18"/>
                <w:szCs w:val="18"/>
              </w:rPr>
            </w:pPr>
          </w:p>
        </w:tc>
        <w:tc>
          <w:tcPr>
            <w:tcW w:w="1128" w:type="dxa"/>
            <w:tcBorders>
              <w:top w:val="nil"/>
              <w:left w:val="nil"/>
              <w:bottom w:val="single" w:color="auto" w:sz="4" w:space="0"/>
              <w:right w:val="single" w:color="auto" w:sz="4" w:space="0"/>
            </w:tcBorders>
          </w:tcPr>
          <w:p w14:paraId="661FAD51">
            <w:pPr>
              <w:spacing w:line="276" w:lineRule="auto"/>
              <w:jc w:val="center"/>
              <w:textAlignment w:val="auto"/>
              <w:rPr>
                <w:rFonts w:ascii="微软雅黑" w:hAnsi="微软雅黑" w:eastAsia="微软雅黑" w:cs="宋体"/>
                <w:b/>
                <w:bCs/>
                <w:kern w:val="0"/>
                <w:sz w:val="18"/>
                <w:szCs w:val="18"/>
              </w:rPr>
            </w:pPr>
          </w:p>
        </w:tc>
      </w:tr>
      <w:tr w14:paraId="75D519C1">
        <w:tblPrEx>
          <w:tblCellMar>
            <w:top w:w="0" w:type="dxa"/>
            <w:left w:w="108" w:type="dxa"/>
            <w:bottom w:w="0" w:type="dxa"/>
            <w:right w:w="108" w:type="dxa"/>
          </w:tblCellMar>
        </w:tblPrEx>
        <w:trPr>
          <w:trHeight w:val="561" w:hRule="atLeast"/>
          <w:jc w:val="center"/>
        </w:trPr>
        <w:tc>
          <w:tcPr>
            <w:tcW w:w="612" w:type="dxa"/>
            <w:tcBorders>
              <w:top w:val="nil"/>
              <w:left w:val="single" w:color="auto" w:sz="4" w:space="0"/>
              <w:bottom w:val="single" w:color="auto" w:sz="4" w:space="0"/>
              <w:right w:val="single" w:color="auto" w:sz="4" w:space="0"/>
            </w:tcBorders>
            <w:shd w:val="clear" w:color="auto" w:fill="auto"/>
            <w:vAlign w:val="center"/>
          </w:tcPr>
          <w:p w14:paraId="7BE3241E">
            <w:pPr>
              <w:keepNext w:val="0"/>
              <w:keepLines w:val="0"/>
              <w:widowControl/>
              <w:suppressLineNumbers w:val="0"/>
              <w:jc w:val="center"/>
              <w:textAlignment w:val="center"/>
              <w:rPr>
                <w:rFonts w:ascii="微软雅黑" w:hAnsi="微软雅黑" w:eastAsia="微软雅黑" w:cs="宋体"/>
                <w:b/>
                <w:bCs/>
                <w:kern w:val="0"/>
                <w:sz w:val="18"/>
                <w:szCs w:val="18"/>
              </w:rPr>
            </w:pPr>
            <w:r>
              <w:rPr>
                <w:rFonts w:hint="eastAsia" w:asciiTheme="minorEastAsia" w:hAnsiTheme="minorEastAsia" w:eastAsiaTheme="minorEastAsia" w:cstheme="minorEastAsia"/>
                <w:i w:val="0"/>
                <w:iCs w:val="0"/>
                <w:color w:val="000000"/>
                <w:kern w:val="0"/>
                <w:sz w:val="21"/>
                <w:szCs w:val="21"/>
                <w:u w:val="none"/>
                <w:lang w:val="en-US" w:eastAsia="zh-CN" w:bidi="ar"/>
              </w:rPr>
              <w:t>7</w:t>
            </w:r>
          </w:p>
        </w:tc>
        <w:tc>
          <w:tcPr>
            <w:tcW w:w="2631" w:type="dxa"/>
            <w:gridSpan w:val="2"/>
            <w:tcBorders>
              <w:top w:val="nil"/>
              <w:left w:val="nil"/>
              <w:bottom w:val="single" w:color="auto" w:sz="4" w:space="0"/>
              <w:right w:val="single" w:color="auto" w:sz="4" w:space="0"/>
            </w:tcBorders>
            <w:shd w:val="clear" w:color="auto" w:fill="auto"/>
            <w:vAlign w:val="center"/>
          </w:tcPr>
          <w:p w14:paraId="7B5F643F">
            <w:pPr>
              <w:pStyle w:val="8"/>
              <w:ind w:left="25" w:leftChars="0" w:right="17" w:rightChars="0"/>
              <w:jc w:val="center"/>
              <w:rPr>
                <w:rFonts w:ascii="微软雅黑" w:hAnsi="微软雅黑" w:eastAsia="微软雅黑" w:cs="宋体"/>
                <w:b/>
                <w:bCs/>
                <w:kern w:val="0"/>
                <w:sz w:val="18"/>
                <w:szCs w:val="18"/>
              </w:rPr>
            </w:pPr>
            <w:r>
              <w:rPr>
                <w:rFonts w:hint="eastAsia" w:ascii="宋体" w:hAnsi="宋体" w:eastAsia="宋体" w:cs="宋体"/>
                <w:i w:val="0"/>
                <w:iCs w:val="0"/>
                <w:color w:val="000000"/>
                <w:kern w:val="0"/>
                <w:sz w:val="24"/>
                <w:szCs w:val="24"/>
                <w:u w:val="none"/>
                <w:lang w:val="en-US" w:eastAsia="zh-CN" w:bidi="ar"/>
              </w:rPr>
              <w:t>应急反光背心</w:t>
            </w:r>
            <w:r>
              <w:rPr>
                <w:rFonts w:hint="eastAsia" w:cs="宋体"/>
                <w:i w:val="0"/>
                <w:iCs w:val="0"/>
                <w:color w:val="000000"/>
                <w:kern w:val="0"/>
                <w:sz w:val="24"/>
                <w:szCs w:val="24"/>
                <w:u w:val="none"/>
                <w:lang w:val="en-US" w:eastAsia="zh-CN" w:bidi="ar"/>
              </w:rPr>
              <w:t>（马甲）</w:t>
            </w:r>
          </w:p>
        </w:tc>
        <w:tc>
          <w:tcPr>
            <w:tcW w:w="2263" w:type="dxa"/>
            <w:tcBorders>
              <w:top w:val="nil"/>
              <w:left w:val="nil"/>
              <w:bottom w:val="single" w:color="auto" w:sz="4" w:space="0"/>
              <w:right w:val="single" w:color="auto" w:sz="4" w:space="0"/>
            </w:tcBorders>
            <w:shd w:val="clear" w:color="auto" w:fill="auto"/>
            <w:vAlign w:val="center"/>
          </w:tcPr>
          <w:p w14:paraId="6C62FF95">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kern w:val="2"/>
                <w:sz w:val="21"/>
                <w:szCs w:val="21"/>
                <w:u w:val="none"/>
                <w:lang w:val="en-US" w:eastAsia="zh-CN" w:bidi="ar-SA"/>
              </w:rPr>
            </w:pPr>
            <w:r>
              <w:rPr>
                <w:rFonts w:hint="eastAsia" w:asciiTheme="minorEastAsia" w:hAnsiTheme="minorEastAsia" w:eastAsiaTheme="minorEastAsia" w:cstheme="minorEastAsia"/>
                <w:i w:val="0"/>
                <w:iCs w:val="0"/>
                <w:color w:val="000000"/>
                <w:sz w:val="21"/>
                <w:szCs w:val="21"/>
                <w:u w:val="none"/>
                <w:lang w:val="en-US" w:eastAsia="zh-CN"/>
              </w:rPr>
              <w:t>拉链多口袋、金黄色/件</w:t>
            </w:r>
          </w:p>
        </w:tc>
        <w:tc>
          <w:tcPr>
            <w:tcW w:w="1105" w:type="dxa"/>
            <w:tcBorders>
              <w:top w:val="nil"/>
              <w:left w:val="nil"/>
              <w:bottom w:val="single" w:color="auto" w:sz="4" w:space="0"/>
              <w:right w:val="single" w:color="auto" w:sz="4" w:space="0"/>
            </w:tcBorders>
            <w:shd w:val="clear" w:color="auto" w:fill="auto"/>
            <w:vAlign w:val="center"/>
          </w:tcPr>
          <w:p w14:paraId="40CF576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105" w:type="dxa"/>
            <w:tcBorders>
              <w:top w:val="nil"/>
              <w:left w:val="nil"/>
              <w:bottom w:val="single" w:color="auto" w:sz="4" w:space="0"/>
              <w:right w:val="single" w:color="auto" w:sz="4" w:space="0"/>
            </w:tcBorders>
            <w:shd w:val="clear" w:color="auto" w:fill="auto"/>
            <w:vAlign w:val="center"/>
          </w:tcPr>
          <w:p w14:paraId="4312CB8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1"/>
                <w:szCs w:val="21"/>
                <w:u w:val="none"/>
                <w:lang w:val="en-US" w:eastAsia="zh-CN" w:bidi="ar-SA"/>
              </w:rPr>
            </w:pPr>
            <w:r>
              <w:rPr>
                <w:rFonts w:hint="eastAsia" w:ascii="宋体" w:hAnsi="宋体" w:eastAsia="宋体" w:cs="宋体"/>
                <w:i w:val="0"/>
                <w:iCs w:val="0"/>
                <w:color w:val="000000"/>
                <w:kern w:val="0"/>
                <w:sz w:val="24"/>
                <w:szCs w:val="24"/>
                <w:u w:val="none"/>
                <w:lang w:val="en-US" w:eastAsia="zh-CN" w:bidi="ar"/>
              </w:rPr>
              <w:t>20</w:t>
            </w:r>
          </w:p>
        </w:tc>
        <w:tc>
          <w:tcPr>
            <w:tcW w:w="1013" w:type="dxa"/>
            <w:tcBorders>
              <w:top w:val="nil"/>
              <w:left w:val="nil"/>
              <w:bottom w:val="single" w:color="auto" w:sz="4" w:space="0"/>
              <w:right w:val="single" w:color="auto" w:sz="4" w:space="0"/>
            </w:tcBorders>
          </w:tcPr>
          <w:p w14:paraId="0DB2FE53">
            <w:pPr>
              <w:spacing w:line="276" w:lineRule="auto"/>
              <w:jc w:val="center"/>
              <w:textAlignment w:val="auto"/>
              <w:rPr>
                <w:rFonts w:ascii="微软雅黑" w:hAnsi="微软雅黑" w:eastAsia="微软雅黑" w:cs="宋体"/>
                <w:b/>
                <w:bCs/>
                <w:kern w:val="0"/>
                <w:sz w:val="18"/>
                <w:szCs w:val="18"/>
              </w:rPr>
            </w:pPr>
          </w:p>
        </w:tc>
        <w:tc>
          <w:tcPr>
            <w:tcW w:w="1128" w:type="dxa"/>
            <w:tcBorders>
              <w:top w:val="nil"/>
              <w:left w:val="nil"/>
              <w:bottom w:val="single" w:color="auto" w:sz="4" w:space="0"/>
              <w:right w:val="single" w:color="auto" w:sz="4" w:space="0"/>
            </w:tcBorders>
          </w:tcPr>
          <w:p w14:paraId="3A637166">
            <w:pPr>
              <w:spacing w:line="276" w:lineRule="auto"/>
              <w:jc w:val="center"/>
              <w:textAlignment w:val="auto"/>
              <w:rPr>
                <w:rFonts w:ascii="微软雅黑" w:hAnsi="微软雅黑" w:eastAsia="微软雅黑" w:cs="宋体"/>
                <w:b/>
                <w:bCs/>
                <w:kern w:val="0"/>
                <w:sz w:val="18"/>
                <w:szCs w:val="18"/>
              </w:rPr>
            </w:pPr>
          </w:p>
        </w:tc>
      </w:tr>
      <w:tr w14:paraId="767B9CD0">
        <w:tblPrEx>
          <w:tblCellMar>
            <w:top w:w="0" w:type="dxa"/>
            <w:left w:w="108" w:type="dxa"/>
            <w:bottom w:w="0" w:type="dxa"/>
            <w:right w:w="108" w:type="dxa"/>
          </w:tblCellMar>
        </w:tblPrEx>
        <w:trPr>
          <w:trHeight w:val="591" w:hRule="atLeast"/>
          <w:jc w:val="center"/>
        </w:trPr>
        <w:tc>
          <w:tcPr>
            <w:tcW w:w="1105" w:type="dxa"/>
            <w:gridSpan w:val="2"/>
            <w:tcBorders>
              <w:top w:val="nil"/>
              <w:left w:val="single" w:color="auto" w:sz="4" w:space="0"/>
              <w:bottom w:val="single" w:color="auto" w:sz="4" w:space="0"/>
              <w:right w:val="single" w:color="auto" w:sz="4" w:space="0"/>
            </w:tcBorders>
            <w:shd w:val="clear" w:color="auto" w:fill="auto"/>
            <w:vAlign w:val="center"/>
          </w:tcPr>
          <w:p w14:paraId="38EC2DE0">
            <w:pPr>
              <w:spacing w:line="276" w:lineRule="auto"/>
              <w:jc w:val="center"/>
              <w:textAlignment w:val="auto"/>
              <w:rPr>
                <w:rFonts w:hint="eastAsia" w:ascii="仿宋_GB2312" w:hAnsi="仿宋_GB2312" w:eastAsia="仿宋_GB2312" w:cs="仿宋_GB2312"/>
                <w:b/>
                <w:bCs/>
                <w:color w:val="000000"/>
                <w:sz w:val="22"/>
                <w:szCs w:val="22"/>
              </w:rPr>
            </w:pPr>
          </w:p>
        </w:tc>
        <w:tc>
          <w:tcPr>
            <w:tcW w:w="8752" w:type="dxa"/>
            <w:gridSpan w:val="6"/>
            <w:tcBorders>
              <w:top w:val="nil"/>
              <w:left w:val="single" w:color="auto" w:sz="4" w:space="0"/>
              <w:bottom w:val="single" w:color="auto" w:sz="4" w:space="0"/>
              <w:right w:val="single" w:color="auto" w:sz="4" w:space="0"/>
            </w:tcBorders>
            <w:shd w:val="clear" w:color="auto" w:fill="auto"/>
            <w:vAlign w:val="center"/>
          </w:tcPr>
          <w:p w14:paraId="4087CAA7">
            <w:pPr>
              <w:spacing w:line="276" w:lineRule="auto"/>
              <w:jc w:val="center"/>
              <w:textAlignment w:val="auto"/>
              <w:rPr>
                <w:rFonts w:ascii="微软雅黑" w:hAnsi="微软雅黑" w:eastAsia="微软雅黑" w:cs="宋体"/>
                <w:b/>
                <w:bCs/>
                <w:kern w:val="0"/>
                <w:sz w:val="18"/>
                <w:szCs w:val="18"/>
              </w:rPr>
            </w:pPr>
            <w:r>
              <w:rPr>
                <w:rFonts w:hint="eastAsia" w:ascii="宋体" w:hAnsi="宋体" w:eastAsia="宋体" w:cs="宋体"/>
                <w:i w:val="0"/>
                <w:iCs w:val="0"/>
                <w:color w:val="000000"/>
                <w:kern w:val="0"/>
                <w:sz w:val="24"/>
                <w:szCs w:val="24"/>
                <w:u w:val="none"/>
                <w:lang w:val="en-US" w:eastAsia="zh-CN" w:bidi="ar"/>
              </w:rPr>
              <w:t>报价总合计（元）  大写：                        小写：             元</w:t>
            </w:r>
          </w:p>
        </w:tc>
      </w:tr>
    </w:tbl>
    <w:p w14:paraId="6C24F89E">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1"/>
          <w:szCs w:val="21"/>
          <w:u w:val="none"/>
          <w:lang w:val="en-US" w:eastAsia="zh-CN"/>
        </w:rPr>
      </w:pPr>
      <w:r>
        <w:rPr>
          <w:rFonts w:hint="eastAsia" w:asciiTheme="minorEastAsia" w:hAnsiTheme="minorEastAsia" w:eastAsiaTheme="minorEastAsia" w:cstheme="minorEastAsia"/>
          <w:i w:val="0"/>
          <w:iCs w:val="0"/>
          <w:color w:val="000000"/>
          <w:sz w:val="21"/>
          <w:szCs w:val="21"/>
          <w:u w:val="none"/>
          <w:lang w:val="en-US" w:eastAsia="zh-CN"/>
        </w:rPr>
        <w:t>备注：我单位承诺不恶意低价中标，我单位对本项目的报价负责，承诺中标后严格按报价单内容保证质量及响应时间履行。</w:t>
      </w:r>
    </w:p>
    <w:p w14:paraId="479275C5">
      <w:pPr>
        <w:keepNext w:val="0"/>
        <w:keepLines w:val="0"/>
        <w:widowControl/>
        <w:suppressLineNumbers w:val="0"/>
        <w:spacing w:line="360" w:lineRule="auto"/>
        <w:jc w:val="left"/>
        <w:textAlignment w:val="center"/>
        <w:rPr>
          <w:rFonts w:hint="eastAsia" w:asciiTheme="minorEastAsia" w:hAnsiTheme="minorEastAsia" w:eastAsiaTheme="minorEastAsia" w:cstheme="minorEastAsia"/>
          <w:i w:val="0"/>
          <w:iCs w:val="0"/>
          <w:color w:val="000000"/>
          <w:sz w:val="21"/>
          <w:szCs w:val="21"/>
          <w:u w:val="none"/>
          <w:lang w:val="en-US" w:eastAsia="zh-CN"/>
        </w:rPr>
      </w:pPr>
      <w:r>
        <w:rPr>
          <w:rFonts w:hint="eastAsia" w:asciiTheme="minorEastAsia" w:hAnsiTheme="minorEastAsia" w:eastAsiaTheme="minorEastAsia" w:cstheme="minorEastAsia"/>
          <w:i w:val="0"/>
          <w:iCs w:val="0"/>
          <w:color w:val="000000"/>
          <w:sz w:val="21"/>
          <w:szCs w:val="21"/>
          <w:u w:val="none"/>
          <w:lang w:val="en-US" w:eastAsia="zh-CN"/>
        </w:rPr>
        <w:t>（联系人：        联系电话：        ）</w:t>
      </w:r>
    </w:p>
    <w:p w14:paraId="16E253AE">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1"/>
          <w:szCs w:val="21"/>
          <w:u w:val="none"/>
          <w:lang w:val="en-US" w:eastAsia="zh-CN"/>
        </w:rPr>
      </w:pPr>
      <w:r>
        <w:rPr>
          <w:rFonts w:hint="eastAsia" w:asciiTheme="minorEastAsia" w:hAnsiTheme="minorEastAsia" w:eastAsiaTheme="minorEastAsia" w:cstheme="minorEastAsia"/>
          <w:i w:val="0"/>
          <w:iCs w:val="0"/>
          <w:color w:val="000000"/>
          <w:sz w:val="21"/>
          <w:szCs w:val="21"/>
          <w:u w:val="none"/>
          <w:lang w:val="en-US" w:eastAsia="zh-CN"/>
        </w:rPr>
        <w:t xml:space="preserve">                                                                                 </w:t>
      </w:r>
    </w:p>
    <w:p w14:paraId="44A9A3CF">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1"/>
          <w:szCs w:val="21"/>
          <w:u w:val="none"/>
          <w:lang w:val="en-US" w:eastAsia="zh-CN"/>
        </w:rPr>
      </w:pPr>
    </w:p>
    <w:p w14:paraId="507846A0">
      <w:pPr>
        <w:keepNext w:val="0"/>
        <w:keepLines w:val="0"/>
        <w:widowControl/>
        <w:suppressLineNumbers w:val="0"/>
        <w:spacing w:line="360" w:lineRule="auto"/>
        <w:jc w:val="center"/>
        <w:textAlignment w:val="center"/>
        <w:rPr>
          <w:rFonts w:hint="default" w:asciiTheme="minorEastAsia" w:hAnsiTheme="minorEastAsia" w:eastAsiaTheme="minorEastAsia" w:cstheme="minorEastAsia"/>
          <w:i w:val="0"/>
          <w:iCs w:val="0"/>
          <w:color w:val="000000"/>
          <w:sz w:val="21"/>
          <w:szCs w:val="21"/>
          <w:u w:val="none"/>
          <w:lang w:val="en-US" w:eastAsia="zh-CN"/>
        </w:rPr>
      </w:pPr>
      <w:r>
        <w:rPr>
          <w:rFonts w:hint="eastAsia" w:asciiTheme="minorEastAsia" w:hAnsiTheme="minorEastAsia" w:eastAsiaTheme="minorEastAsia" w:cstheme="minorEastAsia"/>
          <w:i w:val="0"/>
          <w:iCs w:val="0"/>
          <w:color w:val="000000"/>
          <w:sz w:val="21"/>
          <w:szCs w:val="21"/>
          <w:u w:val="none"/>
          <w:lang w:val="en-US" w:eastAsia="zh-CN"/>
        </w:rPr>
        <w:t xml:space="preserve">单位全称（盖公章）：               </w:t>
      </w:r>
    </w:p>
    <w:p w14:paraId="62B6A7B5">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1"/>
          <w:szCs w:val="21"/>
          <w:u w:val="none"/>
          <w:lang w:val="en-US" w:eastAsia="zh-CN"/>
        </w:rPr>
      </w:pPr>
    </w:p>
    <w:p w14:paraId="26E5B101">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1"/>
          <w:szCs w:val="21"/>
          <w:u w:val="none"/>
          <w:lang w:val="en-US" w:eastAsia="zh-CN"/>
        </w:rPr>
      </w:pPr>
    </w:p>
    <w:p w14:paraId="2070415D">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1"/>
          <w:szCs w:val="21"/>
          <w:u w:val="none"/>
          <w:lang w:val="en-US" w:eastAsia="zh-CN"/>
        </w:rPr>
      </w:pPr>
      <w:r>
        <w:rPr>
          <w:rFonts w:hint="eastAsia" w:asciiTheme="minorEastAsia" w:hAnsiTheme="minorEastAsia" w:eastAsiaTheme="minorEastAsia" w:cstheme="minorEastAsia"/>
          <w:i w:val="0"/>
          <w:iCs w:val="0"/>
          <w:color w:val="000000"/>
          <w:sz w:val="21"/>
          <w:szCs w:val="21"/>
          <w:u w:val="none"/>
          <w:lang w:val="en-US" w:eastAsia="zh-CN"/>
        </w:rPr>
        <w:t xml:space="preserve">                                       2025年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xYTk4MTVjMjQ0NTU4NjUyZDU0OWYyOTU2ZDk0YzUifQ=="/>
  </w:docVars>
  <w:rsids>
    <w:rsidRoot w:val="4B0F6979"/>
    <w:rsid w:val="035736CC"/>
    <w:rsid w:val="138E4DA7"/>
    <w:rsid w:val="164B0B45"/>
    <w:rsid w:val="1AD678F0"/>
    <w:rsid w:val="206231BF"/>
    <w:rsid w:val="2F0F41F7"/>
    <w:rsid w:val="34812610"/>
    <w:rsid w:val="3B9D2C47"/>
    <w:rsid w:val="456610BF"/>
    <w:rsid w:val="4B0F6979"/>
    <w:rsid w:val="51B318A1"/>
    <w:rsid w:val="5AED57B9"/>
    <w:rsid w:val="641E14C9"/>
    <w:rsid w:val="74E92D60"/>
    <w:rsid w:val="78E26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2"/>
    <w:basedOn w:val="1"/>
    <w:qFormat/>
    <w:uiPriority w:val="0"/>
    <w:pPr>
      <w:spacing w:line="360" w:lineRule="auto"/>
    </w:pPr>
  </w:style>
  <w:style w:type="paragraph" w:customStyle="1" w:styleId="6">
    <w:name w:val="Heading1"/>
    <w:basedOn w:val="1"/>
    <w:next w:val="1"/>
    <w:autoRedefine/>
    <w:qFormat/>
    <w:uiPriority w:val="0"/>
    <w:pPr>
      <w:keepNext/>
      <w:jc w:val="center"/>
    </w:pPr>
    <w:rPr>
      <w:sz w:val="32"/>
    </w:rPr>
  </w:style>
  <w:style w:type="character" w:customStyle="1" w:styleId="7">
    <w:name w:val="NormalCharacter"/>
    <w:autoRedefine/>
    <w:semiHidden/>
    <w:qFormat/>
    <w:uiPriority w:val="0"/>
  </w:style>
  <w:style w:type="paragraph" w:customStyle="1" w:styleId="8">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846</Words>
  <Characters>940</Characters>
  <Lines>0</Lines>
  <Paragraphs>0</Paragraphs>
  <TotalTime>7</TotalTime>
  <ScaleCrop>false</ScaleCrop>
  <LinksUpToDate>false</LinksUpToDate>
  <CharactersWithSpaces>1177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2024-09-10T02:45:00Z</dcterms:created>
  <dc:creator>.</dc:creator>
  <cp:lastModifiedBy>amd</cp:lastModifiedBy>
  <dcterms:modified xsi:type="dcterms:W3CDTF">2025-07-29T14:30:50Z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0C04F00BA75740BE9F13FB9747DFC74B_13</vt:lpwstr>
  </property>
  <property fmtid="{D5CDD505-2E9C-101B-9397-08002B2CF9AE}" pid="4" name="KSOTemplateDocerSaveRecord">
    <vt:lpwstr>eyJoZGlkIjoiMGIwYmU5OGI4YTM1MmU3MTAxYjg5YmU2NjQ4ZmMwYjkiLCJ1c2VySWQiOiIzNzM0OTE5ODIifQ==</vt:lpwstr>
  </property>
</Properties>
</file>