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64E4F">
      <w:pPr>
        <w:ind w:firstLine="1200" w:firstLineChars="500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西浦集团（上步）</w:t>
      </w:r>
      <w:r>
        <w:rPr>
          <w:rFonts w:ascii="宋体" w:hAnsi="宋体" w:eastAsia="宋体" w:cs="宋体"/>
          <w:sz w:val="24"/>
          <w:szCs w:val="24"/>
        </w:rPr>
        <w:t>教学楼、求真楼、体育馆墙角防撞条安装需求书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一、项目概况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 项目名称：校园楼栋墙角防撞条安装工程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 实施地点：校内求真楼、教学楼、体育馆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 服务范围：三栋楼栋所有室内外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墙</w:t>
      </w:r>
      <w:r>
        <w:rPr>
          <w:rFonts w:ascii="宋体" w:hAnsi="宋体" w:eastAsia="宋体" w:cs="宋体"/>
          <w:sz w:val="24"/>
          <w:szCs w:val="24"/>
        </w:rPr>
        <w:t>角PVC护墙角直角包边条包工包料、运输、安装、清洁、质保一体化服务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4. 预算上限：人民币30000元整（含税包干），超预算报价视为无效报价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5. 工期要求：签订合同后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</w:t>
      </w:r>
      <w:r>
        <w:rPr>
          <w:rFonts w:ascii="宋体" w:hAnsi="宋体" w:eastAsia="宋体" w:cs="宋体"/>
          <w:sz w:val="24"/>
          <w:szCs w:val="24"/>
        </w:rPr>
        <w:t>个自然日内完工，施工期间严格避开教学时段，不得影响学校正常教学、办公及体育活动开展秩序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二、服务商资格要求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 具备独立法人资格，持有有效营业执照，经营范围包含建筑材料、装饰工程、安防设施或相关建材安装服务业务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 具备同类校园防护设施安装施工经验，近三年内无不良履约记录、无重大安全施工事故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三、技术与质量要求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（一）材料参数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- 材质：优质PVC护墙角直角包边条，采用全新环保PVC原料生产，无毒无异味，环保性能符合国家室内装饰材料相关标准，抗冲击、耐磨损、韧性强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- 性能：具备良好阻燃性、抗老化性、耐高低温性，材质坚硬不易变形、不易断裂，配套胶粘剂附着力强，表面平整易清洁，使用寿命长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- 颜色：主体为浅灰/米白，可搭配细微警示条纹，整体色调简约大气，与校园室内外装修环境、楼栋风格相协调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（二）安装要求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 施工前对墙角基层进行全面清理，确保基层干燥、平整、无油污、无浮尘，夯实粘贴施工基础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 采用专用环保胶粘剂施工，护角条粘贴牢固平整，接缝严密、接口规整，无翘边、空鼓、溢胶、歪斜等质量问题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 施工完工后立即清理现场垃圾、杂物，全面恢复施工现场原貌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四、工程量与报价说明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 工程量按现场实际墙角安装长度据实结算，服务商需自行前往现场踏勘，精准核算材料用量及施工成本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 报价为含税全包价，包含PVC护墙角直角包边条材料费、专用辅材费、裁切加工费、运输费、安装费、安全文明施工费、税费、成品保护费、现场清理费等项目全部相关费用，校方不再支付任何额外费用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 结算方式：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签订合同后，校方支付30%首款，</w:t>
      </w:r>
      <w:r>
        <w:rPr>
          <w:rFonts w:ascii="宋体" w:hAnsi="宋体" w:eastAsia="宋体" w:cs="宋体"/>
          <w:sz w:val="24"/>
          <w:szCs w:val="24"/>
        </w:rPr>
        <w:t>项目施工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结束校方验收合格后，</w:t>
      </w:r>
      <w:r>
        <w:rPr>
          <w:rFonts w:ascii="宋体" w:hAnsi="宋体" w:eastAsia="宋体" w:cs="宋体"/>
          <w:sz w:val="24"/>
          <w:szCs w:val="24"/>
        </w:rPr>
        <w:t>支付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合同金额的尾款。</w:t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五、验收标准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 服务商需提供PVC护墙角直角包边条产品合格证书、环保检测报告，材料材质、规格、颜色、性能完全符合本需求书要求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 护角条安装牢固、顺直美观，无松动、脱落、破损、开裂等问题，安装工艺符合规范施工标准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 施工现场清理彻底，无施工遗留杂物，整体安装效果满足校园安全防护及美观使用双重要求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六、质保与售后服务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 项目整体质保期为1年，质保期自项目验收合格之日起计算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 质保期内，非人为因素、非外力破坏导致的护角条脱落、破损、变形等问题，服务商需在接到校方通知后24小时内响应，48小时内到场免费维修、更换，维修后需达到原使用标准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 质保期外提供成本价维修更换服务，积极配合校方做好后续设施维护工作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七、响应文件要求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z w:val="24"/>
          <w:szCs w:val="24"/>
        </w:rPr>
        <w:t>. 完整分项报价清单（含材料名称、规格、数量、单价、总价、费用组成明细）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. 工期承诺函、施工安全承诺函、质量质保承诺函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. 拟投入施工人员及材料说明、简易施工方案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八、选定原则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在完全满足本需求书资质、技术、质量、工期等全部要求的前提下，按照报价最低且不超预算的原则确定合作服务商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九、其他要求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1. 服务商需自行前往项目现场踏勘，踏勘产生的一切费用自行承担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2. 服务商需严格遵守校园各项管理规定，文明、安全施工，服从校方现场管理安排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3. 施工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期间做好安全防护措施，若发生安全事故，一切责任及费用由服务商自行承担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D7773"/>
    <w:rsid w:val="1E2A1A03"/>
    <w:rsid w:val="364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1386</Words>
  <Characters>1429</Characters>
  <Lines>0</Lines>
  <Paragraphs>0</Paragraphs>
  <TotalTime>9</TotalTime>
  <ScaleCrop>false</ScaleCrop>
  <LinksUpToDate>false</LinksUpToDate>
  <CharactersWithSpaces>1475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2026-04-16T09:55:00Z</dcterms:created>
  <dc:creator>梁俏妍</dc:creator>
  <cp:lastModifiedBy>俏俏</cp:lastModifiedBy>
  <dcterms:modified xsi:type="dcterms:W3CDTF">2026-04-17T04:58:53Z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396D28840FBE47F281735D24DC19ED8C_11</vt:lpwstr>
  </property>
  <property fmtid="{D5CDD505-2E9C-101B-9397-08002B2CF9AE}" pid="4" name="KSOTemplateDocerSaveRecord">
    <vt:lpwstr>eyJoZGlkIjoiZmY0MDVmZWNhMjJlNDQ3YjhmNmQxYzIyOTljMjM5NTUiLCJ1c2VySWQiOiI1MjEwMzYxMTQifQ==</vt:lpwstr>
  </property>
</Properties>
</file>