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A5AB7" w14:textId="77777777" w:rsidR="00C845DA" w:rsidRDefault="00C845DA" w:rsidP="00C845DA">
      <w:pPr>
        <w:keepNext/>
        <w:keepLines/>
        <w:pageBreakBefore/>
        <w:adjustRightInd w:val="0"/>
        <w:spacing w:line="560" w:lineRule="exact"/>
        <w:jc w:val="center"/>
        <w:textAlignment w:val="baseline"/>
        <w:outlineLvl w:val="1"/>
        <w:rPr>
          <w:rFonts w:ascii="黑体" w:eastAsia="黑体" w:hAnsi="黑体" w:hint="eastAsia"/>
          <w:sz w:val="52"/>
          <w:szCs w:val="52"/>
        </w:rPr>
      </w:pPr>
    </w:p>
    <w:p w14:paraId="4AB665C7" w14:textId="0F771CF6" w:rsidR="00C845DA" w:rsidRPr="00BC3E84" w:rsidRDefault="001908B8" w:rsidP="00BC3E84">
      <w:pPr>
        <w:jc w:val="center"/>
        <w:rPr>
          <w:rFonts w:ascii="方正小标宋简体" w:eastAsia="方正小标宋简体" w:hAnsi="仿宋" w:hint="eastAsia"/>
          <w:b/>
          <w:sz w:val="52"/>
          <w:szCs w:val="52"/>
        </w:rPr>
      </w:pPr>
      <w:r w:rsidRPr="001908B8">
        <w:rPr>
          <w:rFonts w:ascii="方正小标宋简体" w:eastAsia="方正小标宋简体" w:hAnsi="仿宋"/>
          <w:b/>
          <w:sz w:val="52"/>
          <w:szCs w:val="52"/>
        </w:rPr>
        <w:t>深圳市宝安中学（集团）高中部舞蹈教室（含更衣室）采购项目</w:t>
      </w:r>
      <w:r w:rsidR="00C845DA" w:rsidRPr="00BC3E84">
        <w:rPr>
          <w:rFonts w:ascii="方正小标宋简体" w:eastAsia="方正小标宋简体" w:hAnsi="仿宋" w:hint="eastAsia"/>
          <w:b/>
          <w:sz w:val="52"/>
          <w:szCs w:val="52"/>
        </w:rPr>
        <w:t>需求申报书</w:t>
      </w:r>
    </w:p>
    <w:p w14:paraId="5F9110FA" w14:textId="647A49E9" w:rsidR="00BC3E84" w:rsidRPr="00BC3E84" w:rsidRDefault="00BC3E84" w:rsidP="00BC3E84">
      <w:pPr>
        <w:pStyle w:val="Default"/>
        <w:rPr>
          <w:rFonts w:ascii="黑体" w:eastAsia="黑体" w:hAnsi="黑体" w:hint="eastAsia"/>
          <w:color w:val="auto"/>
          <w:kern w:val="2"/>
          <w:sz w:val="40"/>
          <w:szCs w:val="40"/>
        </w:rPr>
      </w:pPr>
      <w:r w:rsidRPr="00BC3E84">
        <w:rPr>
          <w:rFonts w:ascii="黑体" w:eastAsia="黑体" w:hAnsi="黑体" w:hint="eastAsia"/>
          <w:color w:val="auto"/>
          <w:kern w:val="2"/>
          <w:sz w:val="40"/>
          <w:szCs w:val="40"/>
        </w:rPr>
        <w:t>一、资格条件</w:t>
      </w:r>
    </w:p>
    <w:p w14:paraId="7D2FA065" w14:textId="30DDDEBA" w:rsidR="00261163" w:rsidRDefault="00000000">
      <w:pPr>
        <w:ind w:firstLineChars="200" w:firstLine="643"/>
        <w:jc w:val="left"/>
        <w:rPr>
          <w:rFonts w:ascii="仿宋" w:eastAsia="仿宋" w:hAnsi="仿宋" w:hint="eastAsia"/>
          <w:b/>
          <w:sz w:val="32"/>
          <w:szCs w:val="32"/>
        </w:rPr>
      </w:pPr>
      <w:r>
        <w:rPr>
          <w:rFonts w:ascii="仿宋" w:eastAsia="仿宋" w:hAnsi="仿宋" w:hint="eastAsia"/>
          <w:b/>
          <w:sz w:val="32"/>
          <w:szCs w:val="32"/>
        </w:rPr>
        <w:t>（一）投标人资格要求</w:t>
      </w:r>
    </w:p>
    <w:p w14:paraId="3D5CB455" w14:textId="77777777"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1.具有独立法人资格或是具有独立承担民事责任能力的其它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p>
    <w:p w14:paraId="41C9A369" w14:textId="7FBCC712" w:rsidR="00261163"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2.本项目不接受联合体投标，</w:t>
      </w:r>
      <w:r w:rsidR="009E3DA0" w:rsidRPr="009E3DA0">
        <w:rPr>
          <w:rFonts w:ascii="仿宋" w:eastAsia="仿宋" w:hAnsi="仿宋" w:cs="仿宋" w:hint="eastAsia"/>
          <w:kern w:val="0"/>
          <w:sz w:val="28"/>
          <w:szCs w:val="28"/>
        </w:rPr>
        <w:t>不</w:t>
      </w:r>
      <w:r w:rsidRPr="009E3DA0">
        <w:rPr>
          <w:rFonts w:ascii="仿宋" w:eastAsia="仿宋" w:hAnsi="仿宋" w:cs="仿宋" w:hint="eastAsia"/>
          <w:kern w:val="0"/>
          <w:sz w:val="28"/>
          <w:szCs w:val="28"/>
        </w:rPr>
        <w:t>允许投标人选用进口产品参与投标</w:t>
      </w:r>
      <w:r w:rsidR="009E3DA0" w:rsidRPr="009E3DA0">
        <w:rPr>
          <w:rFonts w:ascii="仿宋" w:eastAsia="仿宋" w:hAnsi="仿宋" w:cs="仿宋" w:hint="eastAsia"/>
          <w:kern w:val="0"/>
          <w:sz w:val="28"/>
          <w:szCs w:val="28"/>
        </w:rPr>
        <w:t>；</w:t>
      </w:r>
    </w:p>
    <w:p w14:paraId="596CAA6E" w14:textId="2BBE5375"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3.参与本项目政府采购（自行采购）活动时不存在被有关部门禁止参与政府采购（自行采购）活动且在有效期内的情况由供应商作出声明</w:t>
      </w:r>
      <w:r w:rsidR="00BC3E84">
        <w:rPr>
          <w:rFonts w:ascii="仿宋" w:eastAsia="仿宋" w:hAnsi="仿宋" w:cs="仿宋" w:hint="eastAsia"/>
          <w:kern w:val="0"/>
          <w:sz w:val="28"/>
          <w:szCs w:val="28"/>
        </w:rPr>
        <w:t>、格式自拟</w:t>
      </w:r>
      <w:r>
        <w:rPr>
          <w:rFonts w:ascii="仿宋" w:eastAsia="仿宋" w:hAnsi="仿宋" w:cs="仿宋" w:hint="eastAsia"/>
          <w:kern w:val="0"/>
          <w:sz w:val="28"/>
          <w:szCs w:val="28"/>
        </w:rPr>
        <w:t>；</w:t>
      </w:r>
    </w:p>
    <w:p w14:paraId="5F83223E" w14:textId="1E794482"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4.具备《中华人民共和国政府采购法》第二十二条第一款的条件</w:t>
      </w:r>
      <w:r w:rsidR="00BC3E84" w:rsidRPr="00BC3E84">
        <w:rPr>
          <w:rFonts w:ascii="仿宋" w:eastAsia="仿宋" w:hAnsi="仿宋" w:cs="仿宋"/>
          <w:kern w:val="0"/>
          <w:sz w:val="28"/>
          <w:szCs w:val="28"/>
        </w:rPr>
        <w:t>由供应商作出声明、格式自拟</w:t>
      </w:r>
      <w:r>
        <w:rPr>
          <w:rFonts w:ascii="仿宋" w:eastAsia="仿宋" w:hAnsi="仿宋" w:cs="仿宋" w:hint="eastAsia"/>
          <w:kern w:val="0"/>
          <w:sz w:val="28"/>
          <w:szCs w:val="28"/>
        </w:rPr>
        <w:t>；</w:t>
      </w:r>
    </w:p>
    <w:p w14:paraId="2A2A6C2A" w14:textId="6B86690F" w:rsidR="00261163" w:rsidRDefault="0000000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5.未被列入失信被执行人、重大税收违法案件当事人名单、政府采购（自行采购）严重违法失信行为记录名单</w:t>
      </w:r>
      <w:r w:rsidR="00BC3E84" w:rsidRPr="00BC3E84">
        <w:rPr>
          <w:rFonts w:ascii="仿宋" w:eastAsia="仿宋" w:hAnsi="仿宋" w:cs="仿宋"/>
          <w:kern w:val="0"/>
          <w:sz w:val="28"/>
          <w:szCs w:val="28"/>
        </w:rPr>
        <w:t>由供应商作出声明、格式自</w:t>
      </w:r>
      <w:r w:rsidR="00BC3E84" w:rsidRPr="00BC3E84">
        <w:rPr>
          <w:rFonts w:ascii="仿宋" w:eastAsia="仿宋" w:hAnsi="仿宋" w:cs="仿宋"/>
          <w:kern w:val="0"/>
          <w:sz w:val="28"/>
          <w:szCs w:val="28"/>
        </w:rPr>
        <w:lastRenderedPageBreak/>
        <w:t>拟</w:t>
      </w:r>
      <w:r>
        <w:rPr>
          <w:rFonts w:ascii="仿宋" w:eastAsia="仿宋" w:hAnsi="仿宋" w:cs="仿宋" w:hint="eastAsia"/>
          <w:kern w:val="0"/>
          <w:sz w:val="28"/>
          <w:szCs w:val="28"/>
        </w:rPr>
        <w:t>；</w:t>
      </w:r>
    </w:p>
    <w:p w14:paraId="6EC34746" w14:textId="77777777" w:rsidR="00BC3E84" w:rsidRDefault="00000000">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6.不存在《深圳市财政局政府采购供应商信用信息管理办法》（深财规〔2023〕3号）列明的严重违法失信行为</w:t>
      </w:r>
      <w:r w:rsidR="00BC3E84" w:rsidRPr="00BC3E84">
        <w:rPr>
          <w:rFonts w:ascii="仿宋" w:eastAsia="仿宋" w:hAnsi="仿宋" w:cs="仿宋"/>
          <w:kern w:val="0"/>
          <w:sz w:val="28"/>
          <w:szCs w:val="28"/>
        </w:rPr>
        <w:t>由供应商作出声明、格式自拟；</w:t>
      </w:r>
    </w:p>
    <w:p w14:paraId="19E8728A" w14:textId="77777777" w:rsidR="00BC3E84" w:rsidRDefault="00000000" w:rsidP="009E3DA0">
      <w:pPr>
        <w:ind w:firstLineChars="200" w:firstLine="560"/>
        <w:rPr>
          <w:rFonts w:ascii="仿宋" w:eastAsia="仿宋" w:hAnsi="仿宋" w:cs="仿宋" w:hint="eastAsia"/>
          <w:kern w:val="0"/>
          <w:sz w:val="28"/>
          <w:szCs w:val="28"/>
        </w:rPr>
      </w:pPr>
      <w:r>
        <w:rPr>
          <w:rFonts w:ascii="仿宋" w:eastAsia="仿宋" w:hAnsi="仿宋" w:cs="仿宋" w:hint="eastAsia"/>
          <w:kern w:val="0"/>
          <w:sz w:val="28"/>
          <w:szCs w:val="28"/>
        </w:rPr>
        <w:t>7.为采购项目提供整体设计、规范编制或者项目管理、监理、检测等服务的供应商，不得再参加该采购项目的其他采购活动</w:t>
      </w:r>
      <w:r w:rsidR="00BC3E84" w:rsidRPr="00BC3E84">
        <w:rPr>
          <w:rFonts w:ascii="仿宋" w:eastAsia="仿宋" w:hAnsi="仿宋" w:cs="仿宋"/>
          <w:kern w:val="0"/>
          <w:sz w:val="28"/>
          <w:szCs w:val="28"/>
        </w:rPr>
        <w:t>由供应商作出声明、格式自拟；</w:t>
      </w:r>
    </w:p>
    <w:p w14:paraId="29A0D926" w14:textId="77777777" w:rsidR="00BC3E84" w:rsidRDefault="00000000" w:rsidP="00BC3E84">
      <w:pPr>
        <w:ind w:firstLineChars="200" w:firstLine="560"/>
        <w:rPr>
          <w:rFonts w:ascii="仿宋" w:eastAsia="仿宋" w:hAnsi="仿宋" w:cs="仿宋" w:hint="eastAsia"/>
          <w:kern w:val="0"/>
          <w:sz w:val="28"/>
          <w:szCs w:val="28"/>
        </w:rPr>
      </w:pPr>
      <w:r w:rsidRPr="009E3DA0">
        <w:rPr>
          <w:rFonts w:ascii="仿宋" w:eastAsia="仿宋" w:hAnsi="仿宋" w:cs="仿宋" w:hint="eastAsia"/>
          <w:kern w:val="0"/>
          <w:sz w:val="28"/>
          <w:szCs w:val="28"/>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自行采购）活动</w:t>
      </w:r>
      <w:r w:rsidR="00BC3E84" w:rsidRPr="00BC3E84">
        <w:rPr>
          <w:rFonts w:ascii="仿宋" w:eastAsia="仿宋" w:hAnsi="仿宋" w:cs="仿宋"/>
          <w:kern w:val="0"/>
          <w:sz w:val="28"/>
          <w:szCs w:val="28"/>
        </w:rPr>
        <w:t>由供应商作出声明、格式自拟；</w:t>
      </w:r>
    </w:p>
    <w:p w14:paraId="1A8E8906" w14:textId="45675E7E" w:rsidR="009E3DA0" w:rsidRDefault="009E3DA0" w:rsidP="00BC3E84">
      <w:pPr>
        <w:ind w:firstLineChars="200" w:firstLine="560"/>
        <w:rPr>
          <w:rFonts w:ascii="仿宋" w:eastAsia="仿宋" w:hAnsi="仿宋" w:cs="仿宋" w:hint="eastAsia"/>
          <w:sz w:val="28"/>
          <w:szCs w:val="28"/>
        </w:rPr>
      </w:pPr>
      <w:r>
        <w:rPr>
          <w:rFonts w:ascii="仿宋" w:eastAsia="仿宋" w:hAnsi="仿宋" w:cs="仿宋" w:hint="eastAsia"/>
          <w:color w:val="FF0000"/>
          <w:kern w:val="0"/>
          <w:sz w:val="28"/>
          <w:szCs w:val="28"/>
        </w:rPr>
        <w:t>以上资格条件，供应商提供相关资料或承诺。</w:t>
      </w:r>
      <w:r w:rsidR="00F02FE1">
        <w:rPr>
          <w:rFonts w:ascii="仿宋" w:eastAsia="仿宋" w:hAnsi="仿宋" w:cs="仿宋" w:hint="eastAsia"/>
          <w:color w:val="FF0000"/>
          <w:kern w:val="0"/>
          <w:sz w:val="28"/>
          <w:szCs w:val="28"/>
        </w:rPr>
        <w:t>未提供或提供不全者则为废标处理。</w:t>
      </w:r>
    </w:p>
    <w:p w14:paraId="25F373AC" w14:textId="2631CC40" w:rsidR="00261163" w:rsidRDefault="00000000">
      <w:pPr>
        <w:keepNext/>
        <w:keepLines/>
        <w:pageBreakBefore/>
        <w:adjustRightInd w:val="0"/>
        <w:spacing w:line="560" w:lineRule="exact"/>
        <w:jc w:val="center"/>
        <w:textAlignment w:val="baseline"/>
        <w:outlineLvl w:val="1"/>
        <w:rPr>
          <w:rFonts w:ascii="黑体" w:eastAsia="黑体" w:hAnsi="黑体" w:hint="eastAsia"/>
          <w:sz w:val="40"/>
          <w:szCs w:val="40"/>
        </w:rPr>
      </w:pPr>
      <w:r>
        <w:rPr>
          <w:rFonts w:ascii="黑体" w:eastAsia="黑体" w:hAnsi="黑体" w:hint="eastAsia"/>
          <w:sz w:val="40"/>
          <w:szCs w:val="40"/>
        </w:rPr>
        <w:lastRenderedPageBreak/>
        <w:t>★</w:t>
      </w:r>
      <w:r w:rsidR="009E3DA0">
        <w:rPr>
          <w:rFonts w:ascii="黑体" w:eastAsia="黑体" w:hAnsi="黑体" w:hint="eastAsia"/>
          <w:sz w:val="40"/>
          <w:szCs w:val="40"/>
        </w:rPr>
        <w:t>二</w:t>
      </w:r>
      <w:r>
        <w:rPr>
          <w:rFonts w:ascii="黑体" w:eastAsia="黑体" w:hAnsi="黑体" w:hint="eastAsia"/>
          <w:sz w:val="40"/>
          <w:szCs w:val="40"/>
        </w:rPr>
        <w:t>、商务和服务条款部分</w:t>
      </w:r>
    </w:p>
    <w:p w14:paraId="22C18BC3" w14:textId="5D4FB659" w:rsidR="00261163" w:rsidRDefault="00000000">
      <w:p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（一）</w:t>
      </w:r>
      <w:r>
        <w:rPr>
          <w:rFonts w:ascii="仿宋_GB2312" w:eastAsia="仿宋_GB2312" w:hAnsi="华文仿宋" w:hint="eastAsia"/>
          <w:b/>
          <w:bCs/>
          <w:sz w:val="28"/>
          <w:szCs w:val="28"/>
        </w:rPr>
        <w:t>采购项目基本信息</w:t>
      </w:r>
      <w:r>
        <w:rPr>
          <w:rFonts w:ascii="仿宋_GB2312" w:eastAsia="仿宋_GB2312" w:hAnsi="华文仿宋" w:hint="eastAsia"/>
          <w:sz w:val="28"/>
          <w:szCs w:val="28"/>
        </w:rPr>
        <w:t>：</w:t>
      </w:r>
    </w:p>
    <w:p w14:paraId="57FDD1B0" w14:textId="0D492F4B" w:rsid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项目名称；</w:t>
      </w:r>
      <w:r w:rsidR="001908B8" w:rsidRPr="001908B8">
        <w:rPr>
          <w:rFonts w:ascii="仿宋_GB2312" w:eastAsia="仿宋_GB2312" w:hAnsi="华文仿宋"/>
          <w:sz w:val="28"/>
          <w:szCs w:val="28"/>
        </w:rPr>
        <w:t>深圳市宝安中学（集团）高中部舞蹈教室（含更衣室）采购项目</w:t>
      </w:r>
    </w:p>
    <w:p w14:paraId="1C958FEE" w14:textId="0A19258F" w:rsidR="00261163" w:rsidRPr="00914777" w:rsidRDefault="00000000" w:rsidP="00BD54C8">
      <w:pPr>
        <w:numPr>
          <w:ilvl w:val="0"/>
          <w:numId w:val="6"/>
        </w:numPr>
        <w:spacing w:line="440" w:lineRule="exact"/>
        <w:ind w:firstLineChars="200" w:firstLine="560"/>
        <w:jc w:val="left"/>
        <w:rPr>
          <w:rFonts w:ascii="仿宋_GB2312" w:eastAsia="仿宋_GB2312" w:hAnsi="华文仿宋" w:hint="eastAsia"/>
          <w:sz w:val="28"/>
          <w:szCs w:val="28"/>
        </w:rPr>
      </w:pPr>
      <w:r w:rsidRPr="00914777">
        <w:rPr>
          <w:rFonts w:ascii="仿宋_GB2312" w:eastAsia="仿宋_GB2312" w:hAnsi="华文仿宋" w:hint="eastAsia"/>
          <w:sz w:val="28"/>
          <w:szCs w:val="28"/>
        </w:rPr>
        <w:t>控制金额</w:t>
      </w:r>
      <w:r w:rsidR="00936694" w:rsidRPr="00914777">
        <w:rPr>
          <w:rFonts w:ascii="仿宋_GB2312" w:eastAsia="仿宋_GB2312" w:hAnsi="华文仿宋" w:hint="eastAsia"/>
          <w:sz w:val="28"/>
          <w:szCs w:val="28"/>
        </w:rPr>
        <w:t>：</w:t>
      </w:r>
      <w:r w:rsidR="001908B8">
        <w:rPr>
          <w:rFonts w:ascii="仿宋_GB2312" w:eastAsia="仿宋_GB2312" w:hAnsi="华文仿宋" w:hint="eastAsia"/>
          <w:sz w:val="28"/>
          <w:szCs w:val="28"/>
        </w:rPr>
        <w:t>7</w:t>
      </w:r>
      <w:r w:rsidR="00914777">
        <w:rPr>
          <w:rFonts w:ascii="仿宋_GB2312" w:eastAsia="仿宋_GB2312" w:hAnsi="华文仿宋" w:hint="eastAsia"/>
          <w:sz w:val="28"/>
          <w:szCs w:val="28"/>
        </w:rPr>
        <w:t>5000</w:t>
      </w:r>
      <w:r w:rsidR="009B2CDA" w:rsidRPr="00914777">
        <w:rPr>
          <w:rFonts w:ascii="仿宋_GB2312" w:eastAsia="仿宋_GB2312" w:hAnsi="华文仿宋" w:hint="eastAsia"/>
          <w:sz w:val="28"/>
          <w:szCs w:val="28"/>
        </w:rPr>
        <w:t>元</w:t>
      </w:r>
    </w:p>
    <w:p w14:paraId="7005A5EC" w14:textId="77777777" w:rsidR="00261163" w:rsidRDefault="00000000">
      <w:pPr>
        <w:spacing w:line="440" w:lineRule="exact"/>
        <w:ind w:left="560"/>
        <w:jc w:val="left"/>
        <w:rPr>
          <w:rFonts w:ascii="仿宋_GB2312" w:eastAsia="仿宋_GB2312" w:hAnsi="华文仿宋" w:hint="eastAsia"/>
          <w:sz w:val="28"/>
          <w:szCs w:val="28"/>
        </w:rPr>
      </w:pPr>
      <w:r>
        <w:rPr>
          <w:rFonts w:ascii="仿宋_GB2312" w:eastAsia="仿宋_GB2312" w:hAnsi="华文仿宋" w:hint="eastAsia"/>
          <w:sz w:val="28"/>
          <w:szCs w:val="28"/>
        </w:rPr>
        <w:t>（二）</w:t>
      </w:r>
      <w:r>
        <w:rPr>
          <w:rFonts w:ascii="仿宋_GB2312" w:eastAsia="仿宋_GB2312" w:hAnsi="华文仿宋" w:hint="eastAsia"/>
          <w:b/>
          <w:bCs/>
          <w:sz w:val="28"/>
          <w:szCs w:val="28"/>
        </w:rPr>
        <w:t>商务和服务条款部分</w:t>
      </w: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1457"/>
        <w:gridCol w:w="6523"/>
      </w:tblGrid>
      <w:tr w:rsidR="00261163" w14:paraId="1007E6DC" w14:textId="77777777" w:rsidTr="000B4B87">
        <w:trPr>
          <w:trHeight w:val="397"/>
        </w:trPr>
        <w:tc>
          <w:tcPr>
            <w:tcW w:w="840" w:type="dxa"/>
            <w:vAlign w:val="center"/>
          </w:tcPr>
          <w:p w14:paraId="68DAF851" w14:textId="77777777" w:rsidR="00261163" w:rsidRDefault="00000000">
            <w:pPr>
              <w:jc w:val="center"/>
              <w:rPr>
                <w:b/>
              </w:rPr>
            </w:pPr>
            <w:r>
              <w:rPr>
                <w:rFonts w:hint="eastAsia"/>
                <w:b/>
              </w:rPr>
              <w:t>序号</w:t>
            </w:r>
          </w:p>
        </w:tc>
        <w:tc>
          <w:tcPr>
            <w:tcW w:w="1457" w:type="dxa"/>
            <w:vAlign w:val="center"/>
          </w:tcPr>
          <w:p w14:paraId="63700628" w14:textId="77777777" w:rsidR="00261163" w:rsidRDefault="00000000">
            <w:pPr>
              <w:jc w:val="center"/>
              <w:rPr>
                <w:b/>
              </w:rPr>
            </w:pPr>
            <w:r>
              <w:rPr>
                <w:rFonts w:hint="eastAsia"/>
                <w:b/>
              </w:rPr>
              <w:t>商务需求项</w:t>
            </w:r>
          </w:p>
        </w:tc>
        <w:tc>
          <w:tcPr>
            <w:tcW w:w="6523" w:type="dxa"/>
            <w:vAlign w:val="center"/>
          </w:tcPr>
          <w:p w14:paraId="73D027D8" w14:textId="77777777" w:rsidR="00261163" w:rsidRDefault="00000000">
            <w:pPr>
              <w:jc w:val="center"/>
              <w:rPr>
                <w:b/>
              </w:rPr>
            </w:pPr>
            <w:r>
              <w:rPr>
                <w:rFonts w:hint="eastAsia"/>
                <w:b/>
              </w:rPr>
              <w:t>招标商务要求</w:t>
            </w:r>
          </w:p>
        </w:tc>
      </w:tr>
      <w:tr w:rsidR="00261163" w14:paraId="77E62DF9" w14:textId="77777777" w:rsidTr="000B4B87">
        <w:trPr>
          <w:trHeight w:val="280"/>
        </w:trPr>
        <w:tc>
          <w:tcPr>
            <w:tcW w:w="8820" w:type="dxa"/>
            <w:gridSpan w:val="3"/>
          </w:tcPr>
          <w:p w14:paraId="4565DA44" w14:textId="77777777" w:rsidR="00261163" w:rsidRDefault="00000000">
            <w:pPr>
              <w:rPr>
                <w:b/>
              </w:rPr>
            </w:pPr>
            <w:r>
              <w:rPr>
                <w:rFonts w:hint="eastAsia"/>
                <w:b/>
              </w:rPr>
              <w:t>（一）免费保修期内售后服务要求</w:t>
            </w:r>
          </w:p>
        </w:tc>
      </w:tr>
      <w:tr w:rsidR="00261163" w14:paraId="216F24C7" w14:textId="77777777" w:rsidTr="000B4B87">
        <w:trPr>
          <w:trHeight w:val="320"/>
        </w:trPr>
        <w:tc>
          <w:tcPr>
            <w:tcW w:w="840" w:type="dxa"/>
            <w:vAlign w:val="center"/>
          </w:tcPr>
          <w:p w14:paraId="3B5F39C7" w14:textId="77777777" w:rsidR="00261163" w:rsidRDefault="00000000">
            <w:pPr>
              <w:jc w:val="center"/>
              <w:rPr>
                <w:bCs/>
              </w:rPr>
            </w:pPr>
            <w:r>
              <w:rPr>
                <w:rFonts w:hint="eastAsia"/>
                <w:bCs/>
              </w:rPr>
              <w:t>1</w:t>
            </w:r>
          </w:p>
        </w:tc>
        <w:tc>
          <w:tcPr>
            <w:tcW w:w="1457" w:type="dxa"/>
          </w:tcPr>
          <w:p w14:paraId="2E3360C0" w14:textId="77777777" w:rsidR="00261163" w:rsidRDefault="00000000">
            <w:pPr>
              <w:jc w:val="center"/>
            </w:pPr>
            <w:r>
              <w:rPr>
                <w:rFonts w:hint="eastAsia"/>
              </w:rPr>
              <w:t>维修响应及故障解决时间</w:t>
            </w:r>
          </w:p>
        </w:tc>
        <w:tc>
          <w:tcPr>
            <w:tcW w:w="6523" w:type="dxa"/>
          </w:tcPr>
          <w:p w14:paraId="51E46A2D" w14:textId="6C389F40" w:rsidR="00261163" w:rsidRDefault="00000000">
            <w:pPr>
              <w:rPr>
                <w:b/>
              </w:rPr>
            </w:pPr>
            <w:r>
              <w:rPr>
                <w:rFonts w:hint="eastAsia"/>
                <w:bCs/>
                <w:szCs w:val="21"/>
              </w:rPr>
              <w:t>在免费保修期内，一旦发生质量问题，中标人保证在接到通知</w:t>
            </w:r>
            <w:r w:rsidR="00EB212C">
              <w:rPr>
                <w:rFonts w:hint="eastAsia"/>
                <w:bCs/>
                <w:szCs w:val="21"/>
              </w:rPr>
              <w:t>2</w:t>
            </w:r>
            <w:r>
              <w:rPr>
                <w:rFonts w:hint="eastAsia"/>
                <w:bCs/>
                <w:szCs w:val="21"/>
              </w:rPr>
              <w:t>小时内赶到现场进行修理或更换。</w:t>
            </w:r>
          </w:p>
        </w:tc>
      </w:tr>
      <w:tr w:rsidR="00261163" w14:paraId="7F5993B4" w14:textId="77777777" w:rsidTr="000B4B87">
        <w:trPr>
          <w:trHeight w:val="320"/>
        </w:trPr>
        <w:tc>
          <w:tcPr>
            <w:tcW w:w="840" w:type="dxa"/>
            <w:vMerge w:val="restart"/>
            <w:vAlign w:val="center"/>
          </w:tcPr>
          <w:p w14:paraId="0B00F97F" w14:textId="77777777" w:rsidR="00261163" w:rsidRDefault="00000000">
            <w:pPr>
              <w:jc w:val="center"/>
              <w:rPr>
                <w:szCs w:val="21"/>
              </w:rPr>
            </w:pPr>
            <w:r>
              <w:rPr>
                <w:rFonts w:hint="eastAsia"/>
                <w:szCs w:val="21"/>
              </w:rPr>
              <w:t>2</w:t>
            </w:r>
          </w:p>
        </w:tc>
        <w:tc>
          <w:tcPr>
            <w:tcW w:w="1457" w:type="dxa"/>
            <w:vMerge w:val="restart"/>
            <w:vAlign w:val="center"/>
          </w:tcPr>
          <w:p w14:paraId="4FF9A482" w14:textId="77777777" w:rsidR="00261163" w:rsidRDefault="00000000">
            <w:pPr>
              <w:jc w:val="center"/>
              <w:rPr>
                <w:szCs w:val="21"/>
              </w:rPr>
            </w:pPr>
            <w:r>
              <w:rPr>
                <w:rFonts w:hint="eastAsia"/>
                <w:szCs w:val="21"/>
              </w:rPr>
              <w:t>免费保修期</w:t>
            </w:r>
          </w:p>
        </w:tc>
        <w:tc>
          <w:tcPr>
            <w:tcW w:w="6523" w:type="dxa"/>
          </w:tcPr>
          <w:p w14:paraId="76AD23BE" w14:textId="6D0E1455" w:rsidR="00261163" w:rsidRDefault="00000000">
            <w:pPr>
              <w:rPr>
                <w:b/>
                <w:szCs w:val="21"/>
              </w:rPr>
            </w:pPr>
            <w:r>
              <w:rPr>
                <w:rFonts w:hint="eastAsia"/>
                <w:bCs/>
                <w:szCs w:val="21"/>
              </w:rPr>
              <w:t>1</w:t>
            </w:r>
            <w:r>
              <w:rPr>
                <w:bCs/>
                <w:szCs w:val="21"/>
              </w:rPr>
              <w:t>.</w:t>
            </w:r>
            <w:r>
              <w:rPr>
                <w:rFonts w:hint="eastAsia"/>
                <w:bCs/>
                <w:szCs w:val="21"/>
              </w:rPr>
              <w:t>货物免费保修期</w:t>
            </w:r>
            <w:r>
              <w:rPr>
                <w:rFonts w:hint="eastAsia"/>
                <w:bCs/>
                <w:color w:val="FF0000"/>
                <w:szCs w:val="21"/>
                <w:u w:val="single"/>
              </w:rPr>
              <w:t xml:space="preserve"> </w:t>
            </w:r>
            <w:r w:rsidR="00914777">
              <w:rPr>
                <w:rFonts w:hint="eastAsia"/>
                <w:bCs/>
                <w:color w:val="FF0000"/>
                <w:szCs w:val="21"/>
                <w:u w:val="single"/>
              </w:rPr>
              <w:t>3</w:t>
            </w:r>
            <w:r>
              <w:rPr>
                <w:rFonts w:hint="eastAsia"/>
                <w:bCs/>
                <w:color w:val="FF0000"/>
                <w:szCs w:val="21"/>
                <w:u w:val="single"/>
              </w:rPr>
              <w:t xml:space="preserve"> </w:t>
            </w:r>
            <w:r>
              <w:rPr>
                <w:rFonts w:hint="eastAsia"/>
                <w:bCs/>
                <w:color w:val="FF0000"/>
                <w:szCs w:val="21"/>
              </w:rPr>
              <w:t>年，</w:t>
            </w:r>
            <w:r>
              <w:rPr>
                <w:rFonts w:hint="eastAsia"/>
                <w:bCs/>
                <w:szCs w:val="21"/>
              </w:rPr>
              <w:t>时间自最终验收合格并交付使用之日起计算。</w:t>
            </w:r>
          </w:p>
        </w:tc>
      </w:tr>
      <w:tr w:rsidR="00261163" w14:paraId="27C8BF1A" w14:textId="77777777" w:rsidTr="000B4B87">
        <w:trPr>
          <w:trHeight w:val="523"/>
        </w:trPr>
        <w:tc>
          <w:tcPr>
            <w:tcW w:w="840" w:type="dxa"/>
            <w:vMerge/>
            <w:vAlign w:val="center"/>
          </w:tcPr>
          <w:p w14:paraId="75E5729D" w14:textId="77777777" w:rsidR="00261163" w:rsidRDefault="00261163">
            <w:pPr>
              <w:jc w:val="center"/>
              <w:rPr>
                <w:b/>
              </w:rPr>
            </w:pPr>
          </w:p>
        </w:tc>
        <w:tc>
          <w:tcPr>
            <w:tcW w:w="1457" w:type="dxa"/>
            <w:vMerge/>
            <w:vAlign w:val="center"/>
          </w:tcPr>
          <w:p w14:paraId="4A8F0661" w14:textId="77777777" w:rsidR="00261163" w:rsidRDefault="00261163"/>
        </w:tc>
        <w:tc>
          <w:tcPr>
            <w:tcW w:w="6523" w:type="dxa"/>
            <w:vAlign w:val="center"/>
          </w:tcPr>
          <w:p w14:paraId="6F91A531" w14:textId="77777777" w:rsidR="00261163" w:rsidRDefault="00000000">
            <w:pPr>
              <w:rPr>
                <w:bCs/>
                <w:szCs w:val="21"/>
              </w:rPr>
            </w:pPr>
            <w:r>
              <w:rPr>
                <w:rFonts w:hint="eastAsia"/>
                <w:bCs/>
                <w:szCs w:val="21"/>
              </w:rPr>
              <w:t>2</w:t>
            </w:r>
            <w:r>
              <w:rPr>
                <w:bCs/>
                <w:szCs w:val="21"/>
              </w:rPr>
              <w:t>.</w:t>
            </w:r>
            <w:r>
              <w:rPr>
                <w:rFonts w:hint="eastAsia"/>
                <w:bCs/>
                <w:szCs w:val="21"/>
              </w:rPr>
              <w:t>免费保修期内，</w:t>
            </w:r>
            <w:r>
              <w:rPr>
                <w:rFonts w:hint="eastAsia"/>
                <w:color w:val="000000"/>
                <w:szCs w:val="21"/>
              </w:rPr>
              <w:t>所有服务及配件全部免费。</w:t>
            </w:r>
          </w:p>
        </w:tc>
      </w:tr>
      <w:tr w:rsidR="00261163" w14:paraId="2BE229EC" w14:textId="77777777" w:rsidTr="000B4B87">
        <w:trPr>
          <w:trHeight w:val="523"/>
        </w:trPr>
        <w:tc>
          <w:tcPr>
            <w:tcW w:w="840" w:type="dxa"/>
            <w:vAlign w:val="center"/>
          </w:tcPr>
          <w:p w14:paraId="1A150DEB" w14:textId="77777777" w:rsidR="00261163" w:rsidRDefault="00000000">
            <w:pPr>
              <w:jc w:val="center"/>
              <w:rPr>
                <w:b/>
              </w:rPr>
            </w:pPr>
            <w:r>
              <w:rPr>
                <w:rFonts w:hint="eastAsia"/>
                <w:szCs w:val="21"/>
              </w:rPr>
              <w:t>3</w:t>
            </w:r>
          </w:p>
        </w:tc>
        <w:tc>
          <w:tcPr>
            <w:tcW w:w="1457" w:type="dxa"/>
            <w:vAlign w:val="center"/>
          </w:tcPr>
          <w:p w14:paraId="6A64D2EC" w14:textId="77777777" w:rsidR="00261163" w:rsidRDefault="00000000">
            <w:pPr>
              <w:jc w:val="center"/>
              <w:rPr>
                <w:b/>
              </w:rPr>
            </w:pPr>
            <w:r>
              <w:rPr>
                <w:rFonts w:hint="eastAsia"/>
                <w:szCs w:val="21"/>
              </w:rPr>
              <w:t>技术文件</w:t>
            </w:r>
          </w:p>
        </w:tc>
        <w:tc>
          <w:tcPr>
            <w:tcW w:w="6523" w:type="dxa"/>
            <w:vAlign w:val="center"/>
          </w:tcPr>
          <w:p w14:paraId="75442948" w14:textId="77777777" w:rsidR="00261163" w:rsidRDefault="00000000">
            <w:pPr>
              <w:rPr>
                <w:bCs/>
              </w:rPr>
            </w:pPr>
            <w:r>
              <w:rPr>
                <w:rFonts w:hint="eastAsia"/>
                <w:bCs/>
              </w:rPr>
              <w:t>供应商应提供全套、完整的书面技术资料，包括仪器说明书、操作手册、简单维修说明、图纸等。</w:t>
            </w:r>
          </w:p>
        </w:tc>
      </w:tr>
      <w:tr w:rsidR="00261163" w14:paraId="53E06BFE" w14:textId="77777777" w:rsidTr="000B4B87">
        <w:trPr>
          <w:trHeight w:val="523"/>
        </w:trPr>
        <w:tc>
          <w:tcPr>
            <w:tcW w:w="840" w:type="dxa"/>
            <w:vAlign w:val="center"/>
          </w:tcPr>
          <w:p w14:paraId="3205E7A8" w14:textId="77777777" w:rsidR="00261163" w:rsidRDefault="00000000">
            <w:pPr>
              <w:jc w:val="center"/>
              <w:rPr>
                <w:bCs/>
              </w:rPr>
            </w:pPr>
            <w:r>
              <w:rPr>
                <w:rFonts w:hint="eastAsia"/>
                <w:bCs/>
              </w:rPr>
              <w:t>4</w:t>
            </w:r>
          </w:p>
        </w:tc>
        <w:tc>
          <w:tcPr>
            <w:tcW w:w="1457" w:type="dxa"/>
            <w:vAlign w:val="center"/>
          </w:tcPr>
          <w:p w14:paraId="7EDF8C8E" w14:textId="77777777" w:rsidR="00261163" w:rsidRDefault="00000000">
            <w:pPr>
              <w:jc w:val="center"/>
              <w:rPr>
                <w:bCs/>
              </w:rPr>
            </w:pPr>
            <w:r>
              <w:rPr>
                <w:rFonts w:hint="eastAsia"/>
                <w:szCs w:val="21"/>
              </w:rPr>
              <w:t>安装调试</w:t>
            </w:r>
          </w:p>
        </w:tc>
        <w:tc>
          <w:tcPr>
            <w:tcW w:w="6523" w:type="dxa"/>
            <w:vAlign w:val="center"/>
          </w:tcPr>
          <w:p w14:paraId="7375F254" w14:textId="2B95F560" w:rsidR="00261163" w:rsidRDefault="009B2CDA">
            <w:pPr>
              <w:rPr>
                <w:bCs/>
                <w:szCs w:val="21"/>
              </w:rPr>
            </w:pPr>
            <w:r>
              <w:rPr>
                <w:rFonts w:hint="eastAsia"/>
                <w:bCs/>
              </w:rPr>
              <w:t>按照相关规范要求安装调试。</w:t>
            </w:r>
          </w:p>
        </w:tc>
      </w:tr>
      <w:tr w:rsidR="00261163" w14:paraId="0E44240F" w14:textId="77777777" w:rsidTr="000B4B87">
        <w:trPr>
          <w:trHeight w:val="454"/>
        </w:trPr>
        <w:tc>
          <w:tcPr>
            <w:tcW w:w="8820" w:type="dxa"/>
            <w:gridSpan w:val="3"/>
            <w:vAlign w:val="center"/>
          </w:tcPr>
          <w:p w14:paraId="16E1216A" w14:textId="77777777" w:rsidR="00261163" w:rsidRDefault="00000000">
            <w:pPr>
              <w:spacing w:line="360" w:lineRule="exact"/>
              <w:rPr>
                <w:rFonts w:ascii="宋体" w:hAnsi="宋体" w:hint="eastAsia"/>
                <w:b/>
              </w:rPr>
            </w:pPr>
            <w:r>
              <w:rPr>
                <w:rFonts w:ascii="宋体" w:hAnsi="宋体" w:hint="eastAsia"/>
                <w:b/>
              </w:rPr>
              <w:t>（二）免费保修期外售后服务要求</w:t>
            </w:r>
          </w:p>
        </w:tc>
      </w:tr>
      <w:tr w:rsidR="00261163" w14:paraId="422872ED" w14:textId="77777777" w:rsidTr="000B4B87">
        <w:trPr>
          <w:trHeight w:val="454"/>
        </w:trPr>
        <w:tc>
          <w:tcPr>
            <w:tcW w:w="840" w:type="dxa"/>
            <w:vAlign w:val="center"/>
          </w:tcPr>
          <w:p w14:paraId="3D5E032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Align w:val="center"/>
          </w:tcPr>
          <w:p w14:paraId="714638D6" w14:textId="77777777" w:rsidR="00261163" w:rsidRDefault="00000000">
            <w:pPr>
              <w:spacing w:line="360" w:lineRule="exact"/>
              <w:jc w:val="center"/>
              <w:rPr>
                <w:rFonts w:ascii="宋体" w:hAnsi="宋体" w:hint="eastAsia"/>
                <w:b/>
                <w:color w:val="000000"/>
                <w:sz w:val="20"/>
                <w:szCs w:val="20"/>
              </w:rPr>
            </w:pPr>
            <w:r>
              <w:rPr>
                <w:rStyle w:val="af4"/>
                <w:rFonts w:ascii="宋体" w:hAnsi="宋体" w:cs="宋体" w:hint="eastAsia"/>
                <w:color w:val="000000"/>
                <w:sz w:val="20"/>
                <w:szCs w:val="20"/>
              </w:rPr>
              <w:t>维修零配件、消耗品和延续保修合同的报价</w:t>
            </w:r>
          </w:p>
        </w:tc>
        <w:tc>
          <w:tcPr>
            <w:tcW w:w="6523" w:type="dxa"/>
            <w:vAlign w:val="center"/>
          </w:tcPr>
          <w:p w14:paraId="64D302FD" w14:textId="77777777" w:rsidR="00261163" w:rsidRDefault="00000000">
            <w:pPr>
              <w:spacing w:line="360" w:lineRule="exact"/>
              <w:rPr>
                <w:rFonts w:ascii="宋体" w:hAnsi="宋体" w:hint="eastAsia"/>
                <w:b/>
                <w:color w:val="000000"/>
              </w:rPr>
            </w:pPr>
            <w:r>
              <w:rPr>
                <w:rFonts w:ascii="宋体" w:hAnsi="宋体" w:cs="宋体" w:hint="eastAsia"/>
                <w:color w:val="000000"/>
                <w:sz w:val="20"/>
                <w:szCs w:val="20"/>
              </w:rPr>
              <w:t>1.1由设备制造商提供售后服务，</w:t>
            </w:r>
            <w:r>
              <w:rPr>
                <w:rFonts w:ascii="宋体" w:hAnsi="宋体" w:cs="宋体" w:hint="eastAsia"/>
                <w:color w:val="000000"/>
                <w:sz w:val="20"/>
                <w:szCs w:val="20"/>
                <w:u w:val="single"/>
              </w:rPr>
              <w:t xml:space="preserve"> 1 </w:t>
            </w:r>
            <w:r>
              <w:rPr>
                <w:rFonts w:ascii="宋体" w:hAnsi="宋体" w:cs="宋体" w:hint="eastAsia"/>
                <w:color w:val="000000"/>
                <w:sz w:val="20"/>
                <w:szCs w:val="20"/>
              </w:rPr>
              <w:t>小时内响应，</w:t>
            </w:r>
            <w:r>
              <w:rPr>
                <w:rFonts w:ascii="宋体" w:hAnsi="宋体" w:cs="宋体" w:hint="eastAsia"/>
                <w:color w:val="000000"/>
                <w:sz w:val="20"/>
                <w:szCs w:val="20"/>
                <w:u w:val="single"/>
              </w:rPr>
              <w:t xml:space="preserve"> 24 </w:t>
            </w:r>
            <w:r>
              <w:rPr>
                <w:rFonts w:ascii="宋体" w:hAnsi="宋体" w:cs="宋体" w:hint="eastAsia"/>
                <w:color w:val="000000"/>
                <w:sz w:val="20"/>
                <w:szCs w:val="20"/>
              </w:rPr>
              <w:t>小时维修到位，并在48小时内消除故障（不可抗力情况除外）。消耗品和零配件供应及时，特殊情况下可提供备用机。在境内有相对应的零配件保税库，于中标后出具证明文件。</w:t>
            </w:r>
          </w:p>
        </w:tc>
      </w:tr>
      <w:tr w:rsidR="00261163" w14:paraId="21E1D68B" w14:textId="77777777" w:rsidTr="000B4B87">
        <w:trPr>
          <w:trHeight w:val="454"/>
        </w:trPr>
        <w:tc>
          <w:tcPr>
            <w:tcW w:w="8820" w:type="dxa"/>
            <w:gridSpan w:val="3"/>
            <w:vAlign w:val="center"/>
          </w:tcPr>
          <w:p w14:paraId="2F94D768" w14:textId="77777777" w:rsidR="00261163" w:rsidRDefault="00000000">
            <w:pPr>
              <w:spacing w:line="360" w:lineRule="exact"/>
              <w:rPr>
                <w:rFonts w:ascii="宋体" w:hAnsi="宋体" w:hint="eastAsia"/>
                <w:b/>
              </w:rPr>
            </w:pPr>
            <w:r>
              <w:rPr>
                <w:rFonts w:ascii="宋体" w:hAnsi="宋体" w:hint="eastAsia"/>
                <w:b/>
              </w:rPr>
              <w:t>（三）其他商务要求</w:t>
            </w:r>
          </w:p>
        </w:tc>
      </w:tr>
      <w:tr w:rsidR="00261163" w14:paraId="71790074" w14:textId="77777777" w:rsidTr="000B4B87">
        <w:trPr>
          <w:trHeight w:val="454"/>
        </w:trPr>
        <w:tc>
          <w:tcPr>
            <w:tcW w:w="840" w:type="dxa"/>
            <w:vMerge w:val="restart"/>
            <w:vAlign w:val="center"/>
          </w:tcPr>
          <w:p w14:paraId="6CFD28F7"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1</w:t>
            </w:r>
          </w:p>
        </w:tc>
        <w:tc>
          <w:tcPr>
            <w:tcW w:w="1457" w:type="dxa"/>
            <w:vMerge w:val="restart"/>
            <w:vAlign w:val="center"/>
          </w:tcPr>
          <w:p w14:paraId="29E3C0EE"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违约责任</w:t>
            </w:r>
          </w:p>
        </w:tc>
        <w:tc>
          <w:tcPr>
            <w:tcW w:w="6523" w:type="dxa"/>
          </w:tcPr>
          <w:p w14:paraId="585B709D" w14:textId="55C62B60"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1.1中标人不能交货的，需偿付不能交货部分货款的</w:t>
            </w:r>
            <w:r>
              <w:rPr>
                <w:rFonts w:ascii="宋体" w:hAnsi="宋体" w:cs="宋体" w:hint="eastAsia"/>
                <w:color w:val="000000"/>
                <w:sz w:val="20"/>
                <w:szCs w:val="20"/>
                <w:u w:val="single"/>
              </w:rPr>
              <w:t xml:space="preserve"> </w:t>
            </w:r>
            <w:r w:rsidR="00936694">
              <w:rPr>
                <w:rFonts w:ascii="宋体" w:hAnsi="宋体" w:cs="宋体" w:hint="eastAsia"/>
                <w:color w:val="000000"/>
                <w:sz w:val="20"/>
                <w:szCs w:val="20"/>
                <w:u w:val="single"/>
              </w:rPr>
              <w:t>5</w:t>
            </w:r>
            <w:r>
              <w:rPr>
                <w:rFonts w:ascii="宋体" w:hAnsi="宋体" w:cs="宋体" w:hint="eastAsia"/>
                <w:color w:val="000000"/>
                <w:sz w:val="20"/>
                <w:szCs w:val="20"/>
                <w:u w:val="single"/>
              </w:rPr>
              <w:t xml:space="preserve"> </w:t>
            </w:r>
            <w:r>
              <w:rPr>
                <w:rFonts w:ascii="宋体" w:hAnsi="宋体" w:cs="宋体" w:hint="eastAsia"/>
                <w:color w:val="000000"/>
                <w:sz w:val="20"/>
                <w:szCs w:val="20"/>
              </w:rPr>
              <w:t>%的违约金并按主管部门相关规定处理。</w:t>
            </w:r>
          </w:p>
        </w:tc>
      </w:tr>
      <w:tr w:rsidR="00261163" w14:paraId="39D9425D" w14:textId="77777777" w:rsidTr="000B4B87">
        <w:trPr>
          <w:trHeight w:val="454"/>
        </w:trPr>
        <w:tc>
          <w:tcPr>
            <w:tcW w:w="840" w:type="dxa"/>
            <w:vMerge/>
            <w:vAlign w:val="center"/>
          </w:tcPr>
          <w:p w14:paraId="4227449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CCA251" w14:textId="77777777" w:rsidR="00261163" w:rsidRDefault="00261163">
            <w:pPr>
              <w:spacing w:line="360" w:lineRule="exact"/>
              <w:jc w:val="center"/>
              <w:rPr>
                <w:rFonts w:ascii="宋体" w:hAnsi="宋体" w:hint="eastAsia"/>
                <w:b/>
                <w:sz w:val="20"/>
                <w:szCs w:val="20"/>
              </w:rPr>
            </w:pPr>
          </w:p>
        </w:tc>
        <w:tc>
          <w:tcPr>
            <w:tcW w:w="6523" w:type="dxa"/>
          </w:tcPr>
          <w:p w14:paraId="4064C9CE" w14:textId="6560F968"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1.2中标人逾期交货的，应当承担继续履行、采取补救措施或者赔偿损失等违约责任</w:t>
            </w:r>
            <w:r w:rsidR="00936694">
              <w:rPr>
                <w:rFonts w:ascii="宋体" w:hAnsi="宋体" w:cs="宋体" w:hint="eastAsia"/>
                <w:color w:val="000000"/>
                <w:sz w:val="20"/>
                <w:szCs w:val="20"/>
              </w:rPr>
              <w:t>。</w:t>
            </w:r>
          </w:p>
        </w:tc>
      </w:tr>
      <w:tr w:rsidR="00261163" w14:paraId="7A53D907" w14:textId="77777777" w:rsidTr="000B4B87">
        <w:trPr>
          <w:trHeight w:val="454"/>
        </w:trPr>
        <w:tc>
          <w:tcPr>
            <w:tcW w:w="840" w:type="dxa"/>
            <w:vMerge/>
            <w:vAlign w:val="center"/>
          </w:tcPr>
          <w:p w14:paraId="455277F0"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2B44C813" w14:textId="77777777" w:rsidR="00261163" w:rsidRDefault="00261163">
            <w:pPr>
              <w:spacing w:line="360" w:lineRule="exact"/>
              <w:jc w:val="center"/>
              <w:rPr>
                <w:rFonts w:ascii="宋体" w:hAnsi="宋体" w:hint="eastAsia"/>
                <w:b/>
                <w:sz w:val="20"/>
                <w:szCs w:val="20"/>
              </w:rPr>
            </w:pPr>
          </w:p>
        </w:tc>
        <w:tc>
          <w:tcPr>
            <w:tcW w:w="6523" w:type="dxa"/>
          </w:tcPr>
          <w:p w14:paraId="6173975A"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261163" w14:paraId="0B563ABF" w14:textId="77777777" w:rsidTr="000B4B87">
        <w:trPr>
          <w:trHeight w:val="454"/>
        </w:trPr>
        <w:tc>
          <w:tcPr>
            <w:tcW w:w="840" w:type="dxa"/>
            <w:vMerge w:val="restart"/>
            <w:vAlign w:val="center"/>
          </w:tcPr>
          <w:p w14:paraId="4B640BF4"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2</w:t>
            </w:r>
          </w:p>
        </w:tc>
        <w:tc>
          <w:tcPr>
            <w:tcW w:w="1457" w:type="dxa"/>
            <w:vMerge w:val="restart"/>
            <w:vAlign w:val="center"/>
          </w:tcPr>
          <w:p w14:paraId="723CC1C1"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交货及付款要求</w:t>
            </w:r>
          </w:p>
        </w:tc>
        <w:tc>
          <w:tcPr>
            <w:tcW w:w="6523" w:type="dxa"/>
            <w:vAlign w:val="center"/>
          </w:tcPr>
          <w:p w14:paraId="679104EF" w14:textId="502EE535" w:rsidR="00261163" w:rsidRDefault="00000000" w:rsidP="00DA6A53">
            <w:pPr>
              <w:spacing w:line="360" w:lineRule="exact"/>
            </w:pPr>
            <w:r>
              <w:rPr>
                <w:rFonts w:hint="eastAsia"/>
              </w:rPr>
              <w:t>2.1</w:t>
            </w:r>
            <w:r>
              <w:rPr>
                <w:rFonts w:hint="eastAsia"/>
              </w:rPr>
              <w:t>履约时间和地点：投标供应商在签订合同之日起</w:t>
            </w:r>
            <w:r w:rsidR="00914777">
              <w:rPr>
                <w:rFonts w:hint="eastAsia"/>
              </w:rPr>
              <w:t>1</w:t>
            </w:r>
            <w:r w:rsidR="00AF338B">
              <w:rPr>
                <w:rFonts w:hint="eastAsia"/>
              </w:rPr>
              <w:t>5</w:t>
            </w:r>
            <w:r>
              <w:rPr>
                <w:rFonts w:hint="eastAsia"/>
              </w:rPr>
              <w:t>天内交货，交货地点为</w:t>
            </w:r>
            <w:r w:rsidR="009B2CDA">
              <w:rPr>
                <w:rFonts w:hint="eastAsia"/>
              </w:rPr>
              <w:t>深圳市宝安区新安街道洪浪南路</w:t>
            </w:r>
            <w:r w:rsidR="009B2CDA">
              <w:rPr>
                <w:rFonts w:hint="eastAsia"/>
              </w:rPr>
              <w:t>7</w:t>
            </w:r>
            <w:r w:rsidR="009B2CDA">
              <w:rPr>
                <w:rFonts w:hint="eastAsia"/>
              </w:rPr>
              <w:t>号</w:t>
            </w:r>
            <w:r>
              <w:rPr>
                <w:rFonts w:hint="eastAsia"/>
              </w:rPr>
              <w:t>。</w:t>
            </w:r>
          </w:p>
        </w:tc>
      </w:tr>
      <w:tr w:rsidR="00261163" w14:paraId="31CC584D" w14:textId="77777777" w:rsidTr="000B4B87">
        <w:trPr>
          <w:trHeight w:val="449"/>
        </w:trPr>
        <w:tc>
          <w:tcPr>
            <w:tcW w:w="840" w:type="dxa"/>
            <w:vMerge/>
            <w:vAlign w:val="center"/>
          </w:tcPr>
          <w:p w14:paraId="560497A3"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C71A842" w14:textId="77777777" w:rsidR="00261163" w:rsidRDefault="00261163">
            <w:pPr>
              <w:spacing w:line="360" w:lineRule="exact"/>
              <w:jc w:val="center"/>
              <w:rPr>
                <w:rFonts w:ascii="宋体" w:hAnsi="宋体" w:hint="eastAsia"/>
                <w:b/>
                <w:sz w:val="20"/>
                <w:szCs w:val="20"/>
              </w:rPr>
            </w:pPr>
          </w:p>
        </w:tc>
        <w:tc>
          <w:tcPr>
            <w:tcW w:w="6523" w:type="dxa"/>
            <w:vAlign w:val="center"/>
          </w:tcPr>
          <w:p w14:paraId="5FC005C6" w14:textId="5773A52C" w:rsidR="00261163" w:rsidRDefault="00000000">
            <w:pPr>
              <w:spacing w:line="360" w:lineRule="exact"/>
            </w:pPr>
            <w:r>
              <w:rPr>
                <w:rFonts w:hint="eastAsia"/>
              </w:rPr>
              <w:t>2</w:t>
            </w:r>
            <w:r>
              <w:t>.2</w:t>
            </w:r>
            <w:r>
              <w:rPr>
                <w:rFonts w:hint="eastAsia"/>
              </w:rPr>
              <w:t>付款期限和方式：</w:t>
            </w:r>
            <w:r w:rsidR="006B772A">
              <w:rPr>
                <w:rFonts w:hint="eastAsia"/>
              </w:rPr>
              <w:t>签订合同后，支付成交款项</w:t>
            </w:r>
            <w:r w:rsidR="006B772A">
              <w:rPr>
                <w:rFonts w:hint="eastAsia"/>
              </w:rPr>
              <w:t>50%</w:t>
            </w:r>
            <w:r w:rsidR="006B772A">
              <w:rPr>
                <w:rFonts w:hint="eastAsia"/>
              </w:rPr>
              <w:t>，</w:t>
            </w:r>
            <w:r w:rsidR="009B2CDA">
              <w:rPr>
                <w:rFonts w:hint="eastAsia"/>
              </w:rPr>
              <w:t>验收合</w:t>
            </w:r>
            <w:r w:rsidR="00BD54C8">
              <w:rPr>
                <w:rFonts w:hint="eastAsia"/>
              </w:rPr>
              <w:t>格</w:t>
            </w:r>
            <w:r w:rsidR="009B2CDA">
              <w:rPr>
                <w:rFonts w:hint="eastAsia"/>
              </w:rPr>
              <w:t>后，</w:t>
            </w:r>
            <w:r w:rsidR="006B772A">
              <w:rPr>
                <w:rFonts w:hint="eastAsia"/>
              </w:rPr>
              <w:lastRenderedPageBreak/>
              <w:t>一次性</w:t>
            </w:r>
            <w:r w:rsidR="009B2CDA">
              <w:rPr>
                <w:rFonts w:hint="eastAsia"/>
              </w:rPr>
              <w:t>支付</w:t>
            </w:r>
            <w:r w:rsidR="006B772A">
              <w:rPr>
                <w:rFonts w:hint="eastAsia"/>
              </w:rPr>
              <w:t>余款的</w:t>
            </w:r>
            <w:r w:rsidR="009B2CDA">
              <w:rPr>
                <w:rFonts w:hint="eastAsia"/>
              </w:rPr>
              <w:t>100%</w:t>
            </w:r>
            <w:r w:rsidR="006B772A">
              <w:rPr>
                <w:rFonts w:hint="eastAsia"/>
              </w:rPr>
              <w:t>。</w:t>
            </w:r>
          </w:p>
          <w:p w14:paraId="0442B6E8" w14:textId="33C29FDD" w:rsidR="00261163" w:rsidRDefault="00000000">
            <w:pPr>
              <w:pStyle w:val="a7"/>
            </w:pPr>
            <w:r>
              <w:rPr>
                <w:rFonts w:hint="eastAsia"/>
              </w:rPr>
              <w:t>注：对于满足合同约定支付条件的，采购人应当自收到发票后</w:t>
            </w:r>
            <w:r>
              <w:rPr>
                <w:rFonts w:hint="eastAsia"/>
              </w:rPr>
              <w:t>1</w:t>
            </w:r>
            <w:r w:rsidR="006B772A">
              <w:rPr>
                <w:rFonts w:hint="eastAsia"/>
              </w:rPr>
              <w:t>5</w:t>
            </w:r>
            <w:r w:rsidR="006B772A">
              <w:rPr>
                <w:rFonts w:hint="eastAsia"/>
              </w:rPr>
              <w:t>天</w:t>
            </w:r>
            <w:r>
              <w:rPr>
                <w:rFonts w:hint="eastAsia"/>
              </w:rPr>
              <w:t>内将资金支付到合同约定的供应商账户，不得以机构变动、人员更替、政策调整等为由延迟付款，不得将采购文件和合同中未规定的义务作为向供应商付款的条件。</w:t>
            </w:r>
          </w:p>
        </w:tc>
      </w:tr>
      <w:tr w:rsidR="00261163" w14:paraId="360C890A" w14:textId="77777777" w:rsidTr="000B4B87">
        <w:trPr>
          <w:trHeight w:val="454"/>
        </w:trPr>
        <w:tc>
          <w:tcPr>
            <w:tcW w:w="840" w:type="dxa"/>
            <w:vAlign w:val="center"/>
          </w:tcPr>
          <w:p w14:paraId="56D6F942"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lastRenderedPageBreak/>
              <w:t>3</w:t>
            </w:r>
          </w:p>
        </w:tc>
        <w:tc>
          <w:tcPr>
            <w:tcW w:w="1457" w:type="dxa"/>
            <w:vAlign w:val="center"/>
          </w:tcPr>
          <w:p w14:paraId="0F35DEB5" w14:textId="77777777" w:rsidR="00261163" w:rsidRDefault="00000000">
            <w:pPr>
              <w:spacing w:line="360" w:lineRule="exact"/>
              <w:jc w:val="center"/>
              <w:rPr>
                <w:rStyle w:val="af4"/>
                <w:rFonts w:ascii="宋体" w:hAnsi="宋体" w:cs="宋体" w:hint="eastAsia"/>
                <w:bCs w:val="0"/>
                <w:color w:val="000000"/>
                <w:sz w:val="20"/>
                <w:szCs w:val="20"/>
              </w:rPr>
            </w:pPr>
            <w:r>
              <w:rPr>
                <w:rFonts w:ascii="宋体" w:hAnsi="宋体" w:cs="宋体" w:hint="eastAsia"/>
                <w:b/>
                <w:color w:val="000000"/>
                <w:sz w:val="20"/>
                <w:szCs w:val="20"/>
              </w:rPr>
              <w:t>验收条件</w:t>
            </w:r>
          </w:p>
        </w:tc>
        <w:tc>
          <w:tcPr>
            <w:tcW w:w="6523" w:type="dxa"/>
            <w:vAlign w:val="center"/>
          </w:tcPr>
          <w:p w14:paraId="08937C0D" w14:textId="77777777" w:rsidR="00261163" w:rsidRDefault="00000000">
            <w:pPr>
              <w:spacing w:line="360" w:lineRule="exact"/>
              <w:rPr>
                <w:rFonts w:ascii="宋体" w:hAnsi="宋体" w:cs="宋体" w:hint="eastAsia"/>
                <w:color w:val="000000"/>
                <w:sz w:val="20"/>
                <w:szCs w:val="20"/>
              </w:rPr>
            </w:pPr>
            <w:r>
              <w:rPr>
                <w:rFonts w:ascii="宋体" w:hAnsi="宋体" w:cs="宋体" w:hint="eastAsia"/>
                <w:color w:val="000000"/>
                <w:sz w:val="20"/>
                <w:szCs w:val="20"/>
              </w:rPr>
              <w:t>由采购单位组织验收小组进行验收。</w:t>
            </w:r>
          </w:p>
        </w:tc>
      </w:tr>
      <w:tr w:rsidR="00261163" w14:paraId="72B28324" w14:textId="77777777" w:rsidTr="000B4B87">
        <w:trPr>
          <w:trHeight w:val="454"/>
        </w:trPr>
        <w:tc>
          <w:tcPr>
            <w:tcW w:w="840" w:type="dxa"/>
            <w:vAlign w:val="center"/>
          </w:tcPr>
          <w:p w14:paraId="5AC83FBA"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5</w:t>
            </w:r>
          </w:p>
        </w:tc>
        <w:tc>
          <w:tcPr>
            <w:tcW w:w="1457" w:type="dxa"/>
            <w:vAlign w:val="center"/>
          </w:tcPr>
          <w:p w14:paraId="33EFA783" w14:textId="77777777" w:rsidR="00261163" w:rsidRDefault="00000000">
            <w:pPr>
              <w:spacing w:line="360" w:lineRule="exact"/>
              <w:jc w:val="center"/>
              <w:rPr>
                <w:rFonts w:ascii="宋体" w:hAnsi="宋体" w:hint="eastAsia"/>
                <w:color w:val="000000"/>
                <w:sz w:val="20"/>
                <w:szCs w:val="20"/>
              </w:rPr>
            </w:pPr>
            <w:r>
              <w:rPr>
                <w:rStyle w:val="af4"/>
                <w:rFonts w:ascii="宋体" w:hAnsi="宋体" w:cs="宋体" w:hint="eastAsia"/>
                <w:color w:val="000000"/>
                <w:sz w:val="20"/>
                <w:szCs w:val="20"/>
              </w:rPr>
              <w:t>运输、安装条件</w:t>
            </w:r>
          </w:p>
        </w:tc>
        <w:tc>
          <w:tcPr>
            <w:tcW w:w="6523" w:type="dxa"/>
            <w:vAlign w:val="center"/>
          </w:tcPr>
          <w:p w14:paraId="2D4DEA74" w14:textId="77777777" w:rsidR="00261163" w:rsidRDefault="00000000">
            <w:pPr>
              <w:spacing w:line="360" w:lineRule="exact"/>
              <w:rPr>
                <w:rFonts w:ascii="宋体" w:hAnsi="宋体" w:hint="eastAsia"/>
                <w:bCs/>
                <w:color w:val="000000"/>
                <w:szCs w:val="21"/>
              </w:rPr>
            </w:pPr>
            <w:r>
              <w:rPr>
                <w:rFonts w:ascii="宋体" w:hAnsi="宋体" w:cs="宋体" w:hint="eastAsia"/>
                <w:color w:val="000000"/>
                <w:sz w:val="20"/>
                <w:szCs w:val="20"/>
              </w:rPr>
              <w:t>5.1 投标供应商须在签订合同之日起 3天内向采购人提供设备的运行、安装、使用环境要求。</w:t>
            </w:r>
          </w:p>
        </w:tc>
      </w:tr>
      <w:tr w:rsidR="00261163" w14:paraId="53C5844E" w14:textId="77777777" w:rsidTr="000B4B87">
        <w:trPr>
          <w:trHeight w:val="454"/>
        </w:trPr>
        <w:tc>
          <w:tcPr>
            <w:tcW w:w="840" w:type="dxa"/>
            <w:vMerge w:val="restart"/>
            <w:vAlign w:val="center"/>
          </w:tcPr>
          <w:p w14:paraId="787CEC4C"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6</w:t>
            </w:r>
          </w:p>
        </w:tc>
        <w:tc>
          <w:tcPr>
            <w:tcW w:w="1457" w:type="dxa"/>
            <w:vMerge w:val="restart"/>
            <w:vAlign w:val="center"/>
          </w:tcPr>
          <w:p w14:paraId="09C502A4" w14:textId="77777777" w:rsidR="00261163" w:rsidRDefault="00000000">
            <w:pPr>
              <w:spacing w:line="360" w:lineRule="exact"/>
              <w:jc w:val="center"/>
              <w:rPr>
                <w:rFonts w:ascii="宋体" w:hAnsi="宋体" w:hint="eastAsia"/>
                <w:b/>
                <w:sz w:val="20"/>
                <w:szCs w:val="20"/>
              </w:rPr>
            </w:pPr>
            <w:r>
              <w:rPr>
                <w:rFonts w:ascii="宋体" w:hAnsi="宋体"/>
                <w:b/>
                <w:sz w:val="20"/>
                <w:szCs w:val="20"/>
              </w:rPr>
              <w:t>培训</w:t>
            </w:r>
          </w:p>
        </w:tc>
        <w:tc>
          <w:tcPr>
            <w:tcW w:w="6523" w:type="dxa"/>
          </w:tcPr>
          <w:p w14:paraId="603F1754"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6.1投标供应商应派专业技术人员免费对采购单位指定人员进行定期培训及指导，直至其完全掌握设备的基本故障处理技术。</w:t>
            </w:r>
          </w:p>
        </w:tc>
      </w:tr>
      <w:tr w:rsidR="00261163" w14:paraId="2DEC1446" w14:textId="77777777" w:rsidTr="000B4B87">
        <w:trPr>
          <w:trHeight w:val="454"/>
        </w:trPr>
        <w:tc>
          <w:tcPr>
            <w:tcW w:w="840" w:type="dxa"/>
            <w:vMerge/>
            <w:vAlign w:val="center"/>
          </w:tcPr>
          <w:p w14:paraId="0B1A17BB" w14:textId="77777777" w:rsidR="00261163" w:rsidRDefault="00261163">
            <w:pPr>
              <w:spacing w:line="360" w:lineRule="exact"/>
              <w:jc w:val="center"/>
              <w:rPr>
                <w:rFonts w:ascii="宋体" w:hAnsi="宋体" w:hint="eastAsia"/>
                <w:b/>
                <w:sz w:val="20"/>
                <w:szCs w:val="20"/>
              </w:rPr>
            </w:pPr>
          </w:p>
        </w:tc>
        <w:tc>
          <w:tcPr>
            <w:tcW w:w="1457" w:type="dxa"/>
            <w:vMerge/>
            <w:vAlign w:val="center"/>
          </w:tcPr>
          <w:p w14:paraId="796F5562" w14:textId="77777777" w:rsidR="00261163" w:rsidRDefault="00261163">
            <w:pPr>
              <w:spacing w:line="360" w:lineRule="exact"/>
              <w:rPr>
                <w:rFonts w:ascii="宋体" w:hAnsi="宋体" w:hint="eastAsia"/>
                <w:b/>
                <w:sz w:val="20"/>
                <w:szCs w:val="20"/>
              </w:rPr>
            </w:pPr>
          </w:p>
        </w:tc>
        <w:tc>
          <w:tcPr>
            <w:tcW w:w="6523" w:type="dxa"/>
          </w:tcPr>
          <w:p w14:paraId="73D4727E"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6.2 现场培训：投标供应商应提供现场技术培训，保证使用人员正常操作设备的各种功能。</w:t>
            </w:r>
          </w:p>
        </w:tc>
      </w:tr>
      <w:tr w:rsidR="00261163" w14:paraId="5D8917E3" w14:textId="77777777" w:rsidTr="000B4B87">
        <w:trPr>
          <w:trHeight w:val="454"/>
        </w:trPr>
        <w:tc>
          <w:tcPr>
            <w:tcW w:w="840" w:type="dxa"/>
            <w:vMerge w:val="restart"/>
            <w:vAlign w:val="center"/>
          </w:tcPr>
          <w:p w14:paraId="0302B775" w14:textId="77777777" w:rsidR="00261163" w:rsidRDefault="00000000">
            <w:pPr>
              <w:spacing w:line="360" w:lineRule="exact"/>
              <w:jc w:val="center"/>
              <w:rPr>
                <w:rFonts w:ascii="宋体" w:hAnsi="宋体" w:hint="eastAsia"/>
                <w:b/>
                <w:sz w:val="20"/>
                <w:szCs w:val="20"/>
              </w:rPr>
            </w:pPr>
            <w:r>
              <w:rPr>
                <w:rFonts w:ascii="宋体" w:hAnsi="宋体" w:hint="eastAsia"/>
                <w:b/>
                <w:sz w:val="20"/>
                <w:szCs w:val="20"/>
              </w:rPr>
              <w:t>7</w:t>
            </w:r>
          </w:p>
        </w:tc>
        <w:tc>
          <w:tcPr>
            <w:tcW w:w="1457" w:type="dxa"/>
            <w:vMerge w:val="restart"/>
            <w:vAlign w:val="center"/>
          </w:tcPr>
          <w:p w14:paraId="3989C716" w14:textId="77777777" w:rsidR="00261163" w:rsidRDefault="00000000">
            <w:pPr>
              <w:spacing w:line="360" w:lineRule="exact"/>
              <w:jc w:val="center"/>
              <w:rPr>
                <w:rFonts w:ascii="宋体" w:hAnsi="宋体" w:hint="eastAsia"/>
                <w:b/>
                <w:sz w:val="20"/>
                <w:szCs w:val="20"/>
              </w:rPr>
            </w:pPr>
            <w:r>
              <w:rPr>
                <w:rFonts w:ascii="宋体" w:hAnsi="宋体"/>
                <w:b/>
                <w:sz w:val="20"/>
                <w:szCs w:val="20"/>
              </w:rPr>
              <w:t>知识产权</w:t>
            </w:r>
          </w:p>
        </w:tc>
        <w:tc>
          <w:tcPr>
            <w:tcW w:w="6523" w:type="dxa"/>
          </w:tcPr>
          <w:p w14:paraId="3B10BA5E" w14:textId="77777777" w:rsidR="00261163" w:rsidRDefault="00000000">
            <w:r>
              <w:rPr>
                <w:rFonts w:ascii="宋体" w:hAnsi="宋体" w:cs="宋体" w:hint="eastAsia"/>
                <w:color w:val="000000"/>
                <w:sz w:val="20"/>
                <w:szCs w:val="20"/>
              </w:rPr>
              <w:t>7.1涉及采购标的的知识产权归属、处理的，应约定知识产权的归属和处理方式。</w:t>
            </w:r>
          </w:p>
        </w:tc>
      </w:tr>
      <w:tr w:rsidR="00261163" w14:paraId="16B05462" w14:textId="77777777" w:rsidTr="000B4B87">
        <w:trPr>
          <w:trHeight w:val="454"/>
        </w:trPr>
        <w:tc>
          <w:tcPr>
            <w:tcW w:w="840" w:type="dxa"/>
            <w:vMerge/>
            <w:vAlign w:val="center"/>
          </w:tcPr>
          <w:p w14:paraId="4714B9B3" w14:textId="77777777" w:rsidR="00261163" w:rsidRDefault="00261163">
            <w:pPr>
              <w:spacing w:line="360" w:lineRule="exact"/>
              <w:jc w:val="center"/>
              <w:rPr>
                <w:rFonts w:ascii="宋体" w:hAnsi="宋体" w:hint="eastAsia"/>
                <w:b/>
              </w:rPr>
            </w:pPr>
          </w:p>
        </w:tc>
        <w:tc>
          <w:tcPr>
            <w:tcW w:w="1457" w:type="dxa"/>
            <w:vMerge/>
            <w:vAlign w:val="center"/>
          </w:tcPr>
          <w:p w14:paraId="40BE5223" w14:textId="77777777" w:rsidR="00261163" w:rsidRDefault="00261163">
            <w:pPr>
              <w:spacing w:line="360" w:lineRule="exact"/>
              <w:rPr>
                <w:rFonts w:ascii="宋体" w:hAnsi="宋体" w:hint="eastAsia"/>
                <w:b/>
              </w:rPr>
            </w:pPr>
          </w:p>
        </w:tc>
        <w:tc>
          <w:tcPr>
            <w:tcW w:w="6523" w:type="dxa"/>
          </w:tcPr>
          <w:p w14:paraId="4D82F6BD" w14:textId="77777777" w:rsidR="00261163" w:rsidRDefault="00000000">
            <w:pPr>
              <w:widowControl/>
              <w:jc w:val="left"/>
              <w:rPr>
                <w:rFonts w:ascii="宋体" w:hAnsi="宋体" w:cs="宋体" w:hint="eastAsia"/>
                <w:color w:val="000000"/>
                <w:sz w:val="20"/>
                <w:szCs w:val="20"/>
              </w:rPr>
            </w:pPr>
            <w:r>
              <w:rPr>
                <w:rFonts w:ascii="宋体" w:hAnsi="宋体" w:cs="宋体" w:hint="eastAsia"/>
                <w:color w:val="000000"/>
                <w:sz w:val="20"/>
                <w:szCs w:val="20"/>
              </w:rPr>
              <w:t>7.2采购人购买产品后，有权对该产品与其他设备进行配套、整合或适当改进，而免受侵犯专利权的起诉。</w:t>
            </w:r>
          </w:p>
        </w:tc>
      </w:tr>
      <w:tr w:rsidR="00261163" w14:paraId="21040203" w14:textId="77777777" w:rsidTr="000B4B87">
        <w:trPr>
          <w:trHeight w:val="90"/>
        </w:trPr>
        <w:tc>
          <w:tcPr>
            <w:tcW w:w="840" w:type="dxa"/>
            <w:vAlign w:val="center"/>
          </w:tcPr>
          <w:p w14:paraId="4CED7220" w14:textId="77777777" w:rsidR="00261163" w:rsidRDefault="00000000">
            <w:pPr>
              <w:spacing w:line="360" w:lineRule="exact"/>
              <w:jc w:val="center"/>
              <w:rPr>
                <w:rFonts w:ascii="宋体" w:hAnsi="宋体" w:hint="eastAsia"/>
                <w:b/>
              </w:rPr>
            </w:pPr>
            <w:r>
              <w:rPr>
                <w:rFonts w:hint="eastAsia"/>
                <w:b/>
              </w:rPr>
              <w:t>8</w:t>
            </w:r>
          </w:p>
        </w:tc>
        <w:tc>
          <w:tcPr>
            <w:tcW w:w="1457" w:type="dxa"/>
            <w:vAlign w:val="center"/>
          </w:tcPr>
          <w:p w14:paraId="753AD5BE" w14:textId="77777777" w:rsidR="00261163" w:rsidRDefault="00000000">
            <w:pPr>
              <w:spacing w:line="360" w:lineRule="exact"/>
              <w:jc w:val="center"/>
              <w:rPr>
                <w:rFonts w:ascii="宋体" w:hAnsi="宋体" w:hint="eastAsia"/>
                <w:b/>
              </w:rPr>
            </w:pPr>
            <w:r>
              <w:rPr>
                <w:rFonts w:ascii="宋体" w:hAnsi="宋体"/>
                <w:b/>
                <w:color w:val="0000FF"/>
                <w:sz w:val="20"/>
                <w:szCs w:val="20"/>
              </w:rPr>
              <w:t>其他</w:t>
            </w:r>
          </w:p>
        </w:tc>
        <w:tc>
          <w:tcPr>
            <w:tcW w:w="6523" w:type="dxa"/>
          </w:tcPr>
          <w:p w14:paraId="4E147061" w14:textId="0B2D3B51" w:rsidR="00261163" w:rsidRDefault="00DA6A53">
            <w:pPr>
              <w:widowControl/>
              <w:jc w:val="left"/>
              <w:rPr>
                <w:rFonts w:ascii="宋体" w:hAnsi="宋体" w:cs="宋体" w:hint="eastAsia"/>
                <w:color w:val="000000"/>
                <w:sz w:val="20"/>
                <w:szCs w:val="20"/>
              </w:rPr>
            </w:pPr>
            <w:r>
              <w:rPr>
                <w:rFonts w:ascii="宋体" w:hAnsi="宋体" w:cs="宋体" w:hint="eastAsia"/>
                <w:color w:val="000000"/>
                <w:sz w:val="20"/>
                <w:szCs w:val="20"/>
              </w:rPr>
              <w:t>1.投标供应商应按其投标文件中的承诺，进行其他售后服务工作。</w:t>
            </w:r>
          </w:p>
          <w:p w14:paraId="6F083B9E" w14:textId="652E0A7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2.投标总价必须是完成该项目的一切费用总和，包括投标费、设备费、运输费、装卸费、保险费、技术培训费、设备安装费、调试费、检测费、国家规定的各项税费等。</w:t>
            </w:r>
          </w:p>
          <w:p w14:paraId="3118D9A9" w14:textId="3CFFB219" w:rsidR="00261163" w:rsidRDefault="00DA6A53">
            <w:pPr>
              <w:pStyle w:val="af8"/>
              <w:rPr>
                <w:rFonts w:ascii="宋体" w:hAnsi="宋体" w:cs="宋体" w:hint="eastAsia"/>
                <w:color w:val="000000"/>
                <w:sz w:val="20"/>
                <w:szCs w:val="20"/>
              </w:rPr>
            </w:pPr>
            <w:r>
              <w:rPr>
                <w:rFonts w:ascii="宋体" w:hAnsi="宋体" w:cs="宋体" w:hint="eastAsia"/>
                <w:color w:val="000000"/>
                <w:sz w:val="20"/>
                <w:szCs w:val="20"/>
              </w:rPr>
              <w:t>3.根据相关规定，本项目不涉及政府集中采购目录中的任何货物。供应商以任何形式的政府集中采购目录中的货物投标，一经核实，将导致投标无效；若在验收阶段发现的，将导致项目不能通过验收，相关后果由中标公司承担。</w:t>
            </w:r>
          </w:p>
          <w:p w14:paraId="46C6F65A" w14:textId="3FD542AC" w:rsidR="00261163" w:rsidRDefault="00DA6A53">
            <w:pPr>
              <w:pStyle w:val="af8"/>
              <w:rPr>
                <w:rFonts w:ascii="宋体" w:hAnsi="宋体" w:cs="宋体"/>
                <w:color w:val="000000"/>
                <w:sz w:val="20"/>
                <w:szCs w:val="20"/>
              </w:rPr>
            </w:pPr>
            <w:r>
              <w:rPr>
                <w:rFonts w:ascii="宋体" w:hAnsi="宋体" w:cs="宋体" w:hint="eastAsia"/>
                <w:color w:val="000000"/>
                <w:sz w:val="20"/>
                <w:szCs w:val="20"/>
              </w:rPr>
              <w:t>4.上报验收报告时，除了表格中写明的材料外，还需要提交验收记录表、产品三证（产品合格证、供货凭证（含生产厂家或代理商证明）、产品检测证明（含第三方有资质检测机构出具的有效检测报告）、合同及附件；有害物质限量检测报告（现场抽样）。</w:t>
            </w:r>
          </w:p>
          <w:p w14:paraId="3411BFC1" w14:textId="715B1528" w:rsidR="000B4B87" w:rsidRPr="000B4B87" w:rsidRDefault="000B4B87" w:rsidP="000B4B87">
            <w:pPr>
              <w:pStyle w:val="af8"/>
              <w:rPr>
                <w:rFonts w:ascii="宋体" w:hAnsi="宋体" w:cs="宋体" w:hint="eastAsia"/>
                <w:color w:val="000000"/>
                <w:sz w:val="20"/>
                <w:szCs w:val="20"/>
              </w:rPr>
            </w:pPr>
            <w:r w:rsidRPr="000B4B87">
              <w:rPr>
                <w:rFonts w:ascii="宋体" w:hAnsi="宋体" w:cs="宋体" w:hint="eastAsia"/>
                <w:color w:val="000000"/>
                <w:sz w:val="20"/>
                <w:szCs w:val="20"/>
              </w:rPr>
              <w:t>（</w:t>
            </w:r>
            <w:r>
              <w:rPr>
                <w:rFonts w:ascii="宋体" w:hAnsi="宋体" w:cs="宋体" w:hint="eastAsia"/>
                <w:color w:val="000000"/>
                <w:sz w:val="20"/>
                <w:szCs w:val="20"/>
              </w:rPr>
              <w:t>1</w:t>
            </w:r>
            <w:r w:rsidRPr="000B4B87">
              <w:rPr>
                <w:rFonts w:ascii="宋体" w:hAnsi="宋体" w:cs="宋体" w:hint="eastAsia"/>
                <w:color w:val="000000"/>
                <w:sz w:val="20"/>
                <w:szCs w:val="20"/>
              </w:rPr>
              <w:t>）投标商必须确保中标后提供的货物为正规渠道供货，不存在违反国家法律、法规的情况。</w:t>
            </w:r>
          </w:p>
          <w:p w14:paraId="63D55E53" w14:textId="484CD202" w:rsidR="000B4B87" w:rsidRPr="000B4B87" w:rsidRDefault="000B4B87" w:rsidP="000B4B87">
            <w:pPr>
              <w:pStyle w:val="af8"/>
              <w:rPr>
                <w:rFonts w:ascii="宋体" w:hAnsi="宋体" w:cs="宋体" w:hint="eastAsia"/>
                <w:color w:val="000000"/>
                <w:sz w:val="20"/>
                <w:szCs w:val="20"/>
              </w:rPr>
            </w:pPr>
            <w:r>
              <w:rPr>
                <w:rFonts w:ascii="宋体" w:hAnsi="宋体" w:cs="宋体" w:hint="eastAsia"/>
                <w:color w:val="000000"/>
                <w:sz w:val="20"/>
                <w:szCs w:val="20"/>
              </w:rPr>
              <w:t>本项目应</w:t>
            </w:r>
            <w:r w:rsidRPr="000B4B87">
              <w:rPr>
                <w:rFonts w:ascii="宋体" w:hAnsi="宋体" w:cs="宋体" w:hint="eastAsia"/>
                <w:color w:val="000000"/>
                <w:sz w:val="20"/>
                <w:szCs w:val="20"/>
              </w:rPr>
              <w:t>提供有害物质检测报告。根据 GB 18584-2024《家具中有害物质限量》的规定，需根据现场抽样并对以下项目进行检验且合格。（</w:t>
            </w:r>
            <w:r>
              <w:rPr>
                <w:rFonts w:ascii="宋体" w:hAnsi="宋体" w:cs="宋体" w:hint="eastAsia"/>
                <w:color w:val="000000"/>
                <w:sz w:val="20"/>
                <w:szCs w:val="20"/>
              </w:rPr>
              <w:t>本</w:t>
            </w:r>
            <w:r w:rsidRPr="000B4B87">
              <w:rPr>
                <w:rFonts w:ascii="宋体" w:hAnsi="宋体" w:cs="宋体" w:hint="eastAsia"/>
                <w:color w:val="000000"/>
                <w:sz w:val="20"/>
                <w:szCs w:val="20"/>
              </w:rPr>
              <w:t>项目均需对1-5项进行检验;第 6–10项检测要求，应依据</w:t>
            </w:r>
            <w:r>
              <w:rPr>
                <w:rFonts w:ascii="宋体" w:hAnsi="宋体" w:cs="宋体" w:hint="eastAsia"/>
                <w:color w:val="000000"/>
                <w:sz w:val="20"/>
                <w:szCs w:val="20"/>
              </w:rPr>
              <w:t>本项目</w:t>
            </w:r>
            <w:r w:rsidRPr="000B4B87">
              <w:rPr>
                <w:rFonts w:ascii="宋体" w:hAnsi="宋体" w:cs="宋体" w:hint="eastAsia"/>
                <w:color w:val="000000"/>
                <w:sz w:val="20"/>
                <w:szCs w:val="20"/>
              </w:rPr>
              <w:t>使用材料是否属于表格中 “适用范围” 所列材料予以确定。）</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1385"/>
              <w:gridCol w:w="1295"/>
              <w:gridCol w:w="561"/>
              <w:gridCol w:w="1476"/>
              <w:gridCol w:w="1084"/>
            </w:tblGrid>
            <w:tr w:rsidR="000B4B87" w14:paraId="61FCE08E" w14:textId="77777777" w:rsidTr="000B4B87">
              <w:trPr>
                <w:cantSplit/>
                <w:trHeight w:val="730"/>
                <w:tblHeader/>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740E26A7" w14:textId="77777777" w:rsidR="000B4B87" w:rsidRDefault="000B4B87" w:rsidP="000B4B87">
                  <w:pPr>
                    <w:snapToGrid w:val="0"/>
                    <w:jc w:val="right"/>
                    <w:rPr>
                      <w:rFonts w:ascii="宋体" w:hAnsi="宋体"/>
                      <w:sz w:val="24"/>
                    </w:rPr>
                  </w:pPr>
                  <w:r>
                    <w:rPr>
                      <w:rFonts w:ascii="宋体" w:hAnsi="宋体" w:hint="eastAsia"/>
                      <w:sz w:val="24"/>
                    </w:rPr>
                    <w:t>序号</w:t>
                  </w:r>
                </w:p>
              </w:tc>
              <w:tc>
                <w:tcPr>
                  <w:tcW w:w="0" w:type="auto"/>
                  <w:tcBorders>
                    <w:top w:val="single" w:sz="4" w:space="0" w:color="auto"/>
                    <w:left w:val="single" w:sz="4" w:space="0" w:color="auto"/>
                    <w:bottom w:val="single" w:sz="4" w:space="0" w:color="auto"/>
                    <w:right w:val="single" w:sz="4" w:space="0" w:color="auto"/>
                  </w:tcBorders>
                  <w:vAlign w:val="center"/>
                  <w:hideMark/>
                </w:tcPr>
                <w:p w14:paraId="5DEDBFF7" w14:textId="77777777" w:rsidR="000B4B87" w:rsidRDefault="000B4B87" w:rsidP="000B4B87">
                  <w:pPr>
                    <w:snapToGrid w:val="0"/>
                    <w:jc w:val="center"/>
                    <w:rPr>
                      <w:rFonts w:ascii="宋体" w:hAnsi="宋体" w:hint="eastAsia"/>
                      <w:sz w:val="18"/>
                      <w:szCs w:val="18"/>
                    </w:rPr>
                  </w:pPr>
                  <w:r>
                    <w:rPr>
                      <w:rFonts w:ascii="宋体" w:hAnsi="宋体" w:hint="eastAsia"/>
                      <w:sz w:val="18"/>
                      <w:szCs w:val="18"/>
                    </w:rPr>
                    <w:t>检验项目</w:t>
                  </w:r>
                </w:p>
              </w:tc>
              <w:tc>
                <w:tcPr>
                  <w:tcW w:w="0" w:type="auto"/>
                  <w:tcBorders>
                    <w:top w:val="single" w:sz="4" w:space="0" w:color="auto"/>
                    <w:left w:val="single" w:sz="4" w:space="0" w:color="auto"/>
                    <w:bottom w:val="single" w:sz="4" w:space="0" w:color="auto"/>
                    <w:right w:val="single" w:sz="4" w:space="0" w:color="auto"/>
                  </w:tcBorders>
                  <w:vAlign w:val="center"/>
                  <w:hideMark/>
                </w:tcPr>
                <w:p w14:paraId="04EA44C5" w14:textId="77777777" w:rsidR="000B4B87" w:rsidRDefault="000B4B87" w:rsidP="000B4B87">
                  <w:pPr>
                    <w:snapToGrid w:val="0"/>
                    <w:jc w:val="center"/>
                    <w:rPr>
                      <w:rFonts w:ascii="宋体" w:hAnsi="宋体" w:hint="eastAsia"/>
                      <w:sz w:val="18"/>
                      <w:szCs w:val="18"/>
                    </w:rPr>
                  </w:pPr>
                  <w:r>
                    <w:rPr>
                      <w:rFonts w:ascii="宋体" w:hAnsi="宋体" w:hint="eastAsia"/>
                      <w:sz w:val="18"/>
                      <w:szCs w:val="18"/>
                    </w:rPr>
                    <w:t>依据法律法规或标准条款</w:t>
                  </w:r>
                </w:p>
              </w:tc>
              <w:tc>
                <w:tcPr>
                  <w:tcW w:w="0" w:type="auto"/>
                  <w:tcBorders>
                    <w:top w:val="single" w:sz="4" w:space="0" w:color="auto"/>
                    <w:left w:val="single" w:sz="4" w:space="0" w:color="auto"/>
                    <w:bottom w:val="single" w:sz="4" w:space="0" w:color="auto"/>
                    <w:right w:val="single" w:sz="4" w:space="0" w:color="auto"/>
                  </w:tcBorders>
                  <w:vAlign w:val="center"/>
                  <w:hideMark/>
                </w:tcPr>
                <w:p w14:paraId="2A5CEB78" w14:textId="77777777" w:rsidR="000B4B87" w:rsidRDefault="000B4B87" w:rsidP="000B4B87">
                  <w:pPr>
                    <w:snapToGrid w:val="0"/>
                    <w:jc w:val="center"/>
                    <w:rPr>
                      <w:rFonts w:ascii="宋体" w:hAnsi="宋体" w:hint="eastAsia"/>
                      <w:sz w:val="18"/>
                      <w:szCs w:val="18"/>
                    </w:rPr>
                  </w:pPr>
                  <w:r>
                    <w:rPr>
                      <w:rFonts w:ascii="宋体" w:hAnsi="宋体" w:hint="eastAsia"/>
                      <w:sz w:val="18"/>
                      <w:szCs w:val="18"/>
                    </w:rPr>
                    <w:t>强制性/推荐性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49C23362" w14:textId="77777777" w:rsidR="000B4B87" w:rsidRDefault="000B4B87" w:rsidP="000B4B87">
                  <w:pPr>
                    <w:snapToGrid w:val="0"/>
                    <w:jc w:val="center"/>
                    <w:rPr>
                      <w:rFonts w:ascii="宋体" w:hAnsi="宋体" w:hint="eastAsia"/>
                      <w:sz w:val="18"/>
                      <w:szCs w:val="18"/>
                    </w:rPr>
                  </w:pPr>
                  <w:r>
                    <w:rPr>
                      <w:rFonts w:ascii="宋体" w:hAnsi="宋体" w:hint="eastAsia"/>
                      <w:sz w:val="18"/>
                      <w:szCs w:val="18"/>
                    </w:rPr>
                    <w:t>检测方法</w:t>
                  </w:r>
                </w:p>
              </w:tc>
              <w:tc>
                <w:tcPr>
                  <w:tcW w:w="0" w:type="auto"/>
                  <w:tcBorders>
                    <w:top w:val="single" w:sz="4" w:space="0" w:color="auto"/>
                    <w:left w:val="single" w:sz="4" w:space="0" w:color="auto"/>
                    <w:bottom w:val="single" w:sz="4" w:space="0" w:color="auto"/>
                    <w:right w:val="single" w:sz="4" w:space="0" w:color="auto"/>
                  </w:tcBorders>
                  <w:vAlign w:val="center"/>
                  <w:hideMark/>
                </w:tcPr>
                <w:p w14:paraId="3A3A19CF" w14:textId="77777777" w:rsidR="000B4B87" w:rsidRDefault="000B4B87" w:rsidP="000B4B87">
                  <w:pPr>
                    <w:snapToGrid w:val="0"/>
                    <w:rPr>
                      <w:rFonts w:ascii="宋体" w:hAnsi="宋体" w:hint="eastAsia"/>
                      <w:sz w:val="18"/>
                      <w:szCs w:val="18"/>
                    </w:rPr>
                  </w:pPr>
                  <w:r>
                    <w:rPr>
                      <w:rFonts w:ascii="宋体" w:hAnsi="宋体" w:hint="eastAsia"/>
                      <w:sz w:val="18"/>
                      <w:szCs w:val="18"/>
                    </w:rPr>
                    <w:t>适用范围</w:t>
                  </w:r>
                </w:p>
              </w:tc>
            </w:tr>
            <w:tr w:rsidR="000B4B87" w14:paraId="4B294B47"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3D3F96EE" w14:textId="77777777" w:rsidR="000B4B87" w:rsidRDefault="000B4B87" w:rsidP="000B4B87">
                  <w:pPr>
                    <w:jc w:val="right"/>
                    <w:rPr>
                      <w:rFonts w:ascii="宋体" w:hAnsi="宋体" w:hint="eastAsia"/>
                      <w:sz w:val="24"/>
                    </w:rPr>
                  </w:pPr>
                  <w:r>
                    <w:rPr>
                      <w:rFonts w:ascii="宋体" w:hAnsi="宋体" w:hint="eastAsia"/>
                      <w:sz w:val="24"/>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B8DFF27" w14:textId="77777777" w:rsidR="000B4B87" w:rsidRDefault="000B4B87" w:rsidP="000B4B87">
                  <w:pPr>
                    <w:jc w:val="left"/>
                    <w:rPr>
                      <w:rFonts w:ascii="宋体" w:hAnsi="宋体" w:hint="eastAsia"/>
                      <w:sz w:val="18"/>
                      <w:szCs w:val="18"/>
                    </w:rPr>
                  </w:pPr>
                  <w:r>
                    <w:rPr>
                      <w:rFonts w:ascii="宋体" w:hAnsi="宋体" w:hint="eastAsia"/>
                      <w:sz w:val="18"/>
                      <w:szCs w:val="18"/>
                    </w:rPr>
                    <w:t>甲醛释放量</w:t>
                  </w:r>
                </w:p>
              </w:tc>
              <w:tc>
                <w:tcPr>
                  <w:tcW w:w="0" w:type="auto"/>
                  <w:tcBorders>
                    <w:top w:val="single" w:sz="4" w:space="0" w:color="auto"/>
                    <w:left w:val="single" w:sz="4" w:space="0" w:color="auto"/>
                    <w:bottom w:val="single" w:sz="4" w:space="0" w:color="auto"/>
                    <w:right w:val="single" w:sz="4" w:space="0" w:color="auto"/>
                  </w:tcBorders>
                  <w:vAlign w:val="center"/>
                  <w:hideMark/>
                </w:tcPr>
                <w:p w14:paraId="21825B14"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ECD4ED" w14:textId="77777777" w:rsidR="000B4B87" w:rsidRDefault="000B4B87" w:rsidP="000B4B87">
                  <w:pPr>
                    <w:jc w:val="left"/>
                    <w:rPr>
                      <w:rFonts w:ascii="宋体" w:hAnsi="宋体" w:hint="eastAsia"/>
                      <w:sz w:val="18"/>
                      <w:szCs w:val="18"/>
                    </w:rPr>
                  </w:pPr>
                  <w:r>
                    <w:rPr>
                      <w:rFonts w:ascii="宋体" w:hAnsi="宋体" w:hint="eastAsia"/>
                      <w:sz w:val="18"/>
                      <w:szCs w:val="18"/>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38B14697"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p w14:paraId="03EDD511" w14:textId="77777777" w:rsidR="000B4B87" w:rsidRDefault="000B4B87" w:rsidP="000B4B87">
                  <w:pPr>
                    <w:jc w:val="left"/>
                    <w:rPr>
                      <w:rFonts w:ascii="宋体" w:hAnsi="宋体" w:hint="eastAsia"/>
                      <w:sz w:val="18"/>
                      <w:szCs w:val="18"/>
                    </w:rPr>
                  </w:pPr>
                  <w:r>
                    <w:rPr>
                      <w:rFonts w:ascii="宋体" w:hAnsi="宋体" w:hint="eastAsia"/>
                      <w:sz w:val="18"/>
                      <w:szCs w:val="18"/>
                    </w:rPr>
                    <w:t>IS0 16000-3</w:t>
                  </w:r>
                </w:p>
              </w:tc>
              <w:tc>
                <w:tcPr>
                  <w:tcW w:w="0" w:type="auto"/>
                  <w:tcBorders>
                    <w:top w:val="single" w:sz="4" w:space="0" w:color="auto"/>
                    <w:left w:val="single" w:sz="4" w:space="0" w:color="auto"/>
                    <w:bottom w:val="single" w:sz="4" w:space="0" w:color="auto"/>
                    <w:right w:val="single" w:sz="4" w:space="0" w:color="auto"/>
                  </w:tcBorders>
                  <w:vAlign w:val="center"/>
                  <w:hideMark/>
                </w:tcPr>
                <w:p w14:paraId="5613A838" w14:textId="77777777" w:rsidR="000B4B87" w:rsidRDefault="000B4B87" w:rsidP="000B4B87">
                  <w:pPr>
                    <w:jc w:val="left"/>
                    <w:rPr>
                      <w:rFonts w:ascii="宋体" w:hAnsi="宋体" w:hint="eastAsia"/>
                      <w:sz w:val="18"/>
                      <w:szCs w:val="18"/>
                    </w:rPr>
                  </w:pPr>
                  <w:r>
                    <w:rPr>
                      <w:rFonts w:ascii="宋体" w:hAnsi="宋体" w:hint="eastAsia"/>
                      <w:sz w:val="18"/>
                      <w:szCs w:val="18"/>
                    </w:rPr>
                    <w:t>家具类</w:t>
                  </w:r>
                </w:p>
              </w:tc>
            </w:tr>
            <w:tr w:rsidR="000B4B87" w14:paraId="1987EA71"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0A39C1F5" w14:textId="77777777" w:rsidR="000B4B87" w:rsidRDefault="000B4B87" w:rsidP="000B4B87">
                  <w:pPr>
                    <w:jc w:val="right"/>
                    <w:rPr>
                      <w:rFonts w:ascii="宋体" w:hAnsi="宋体" w:hint="eastAsia"/>
                      <w:sz w:val="24"/>
                    </w:rPr>
                  </w:pPr>
                  <w:r>
                    <w:rPr>
                      <w:rFonts w:ascii="宋体" w:hAnsi="宋体" w:hint="eastAsia"/>
                      <w:sz w:val="24"/>
                    </w:rPr>
                    <w:lastRenderedPageBreak/>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64D27B57" w14:textId="77777777" w:rsidR="000B4B87" w:rsidRDefault="000B4B87" w:rsidP="000B4B87">
                  <w:pPr>
                    <w:jc w:val="left"/>
                    <w:rPr>
                      <w:rFonts w:ascii="宋体" w:hAnsi="宋体" w:hint="eastAsia"/>
                      <w:sz w:val="18"/>
                      <w:szCs w:val="18"/>
                    </w:rPr>
                  </w:pPr>
                  <w:r>
                    <w:rPr>
                      <w:rFonts w:ascii="宋体" w:hAnsi="宋体" w:hint="eastAsia"/>
                      <w:sz w:val="18"/>
                      <w:szCs w:val="18"/>
                    </w:rPr>
                    <w:t>苯释放量</w:t>
                  </w:r>
                </w:p>
              </w:tc>
              <w:tc>
                <w:tcPr>
                  <w:tcW w:w="0" w:type="auto"/>
                  <w:tcBorders>
                    <w:top w:val="single" w:sz="4" w:space="0" w:color="auto"/>
                    <w:left w:val="single" w:sz="4" w:space="0" w:color="auto"/>
                    <w:bottom w:val="single" w:sz="4" w:space="0" w:color="auto"/>
                    <w:right w:val="single" w:sz="4" w:space="0" w:color="auto"/>
                  </w:tcBorders>
                  <w:vAlign w:val="center"/>
                  <w:hideMark/>
                </w:tcPr>
                <w:p w14:paraId="79D2A04E"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5CB92A" w14:textId="77777777" w:rsidR="000B4B87" w:rsidRDefault="000B4B87" w:rsidP="000B4B87">
                  <w:pPr>
                    <w:jc w:val="left"/>
                    <w:rPr>
                      <w:rFonts w:ascii="宋体" w:hAnsi="宋体" w:hint="eastAsia"/>
                      <w:sz w:val="18"/>
                      <w:szCs w:val="18"/>
                    </w:rPr>
                  </w:pPr>
                  <w:r>
                    <w:rPr>
                      <w:rFonts w:ascii="宋体" w:hAnsi="宋体" w:hint="eastAsia"/>
                      <w:sz w:val="18"/>
                      <w:szCs w:val="18"/>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2038383B"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p w14:paraId="27D1FD36" w14:textId="77777777" w:rsidR="000B4B87" w:rsidRDefault="000B4B87" w:rsidP="000B4B87">
                  <w:pPr>
                    <w:jc w:val="left"/>
                    <w:rPr>
                      <w:rFonts w:ascii="宋体" w:hAnsi="宋体" w:hint="eastAsia"/>
                      <w:sz w:val="18"/>
                      <w:szCs w:val="18"/>
                    </w:rPr>
                  </w:pPr>
                  <w:r>
                    <w:rPr>
                      <w:rFonts w:ascii="宋体" w:hAnsi="宋体" w:hint="eastAsia"/>
                      <w:sz w:val="18"/>
                      <w:szCs w:val="18"/>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DEBC8EC" w14:textId="77777777" w:rsidR="000B4B87" w:rsidRDefault="000B4B87" w:rsidP="000B4B87">
                  <w:pPr>
                    <w:jc w:val="left"/>
                    <w:rPr>
                      <w:rFonts w:ascii="宋体" w:hAnsi="宋体" w:hint="eastAsia"/>
                      <w:sz w:val="18"/>
                      <w:szCs w:val="18"/>
                    </w:rPr>
                  </w:pPr>
                  <w:r>
                    <w:rPr>
                      <w:rFonts w:ascii="宋体" w:hAnsi="宋体" w:hint="eastAsia"/>
                      <w:sz w:val="18"/>
                      <w:szCs w:val="18"/>
                    </w:rPr>
                    <w:t>家具类</w:t>
                  </w:r>
                </w:p>
              </w:tc>
            </w:tr>
            <w:tr w:rsidR="000B4B87" w14:paraId="74DB908E"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0E39A953" w14:textId="77777777" w:rsidR="000B4B87" w:rsidRDefault="000B4B87" w:rsidP="000B4B87">
                  <w:pPr>
                    <w:jc w:val="right"/>
                    <w:rPr>
                      <w:rFonts w:ascii="宋体" w:hAnsi="宋体" w:hint="eastAsia"/>
                      <w:sz w:val="24"/>
                    </w:rPr>
                  </w:pPr>
                  <w:r>
                    <w:rPr>
                      <w:rFonts w:ascii="宋体" w:hAnsi="宋体" w:hint="eastAsia"/>
                      <w:sz w:val="24"/>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5219870" w14:textId="77777777" w:rsidR="000B4B87" w:rsidRDefault="000B4B87" w:rsidP="000B4B87">
                  <w:pPr>
                    <w:jc w:val="left"/>
                    <w:rPr>
                      <w:rFonts w:ascii="宋体" w:hAnsi="宋体" w:hint="eastAsia"/>
                      <w:sz w:val="18"/>
                      <w:szCs w:val="18"/>
                    </w:rPr>
                  </w:pPr>
                  <w:r>
                    <w:rPr>
                      <w:rFonts w:ascii="宋体" w:hAnsi="宋体" w:hint="eastAsia"/>
                      <w:sz w:val="18"/>
                      <w:szCs w:val="18"/>
                    </w:rPr>
                    <w:t>甲苯释放量</w:t>
                  </w:r>
                </w:p>
              </w:tc>
              <w:tc>
                <w:tcPr>
                  <w:tcW w:w="0" w:type="auto"/>
                  <w:tcBorders>
                    <w:top w:val="single" w:sz="4" w:space="0" w:color="auto"/>
                    <w:left w:val="single" w:sz="4" w:space="0" w:color="auto"/>
                    <w:bottom w:val="single" w:sz="4" w:space="0" w:color="auto"/>
                    <w:right w:val="single" w:sz="4" w:space="0" w:color="auto"/>
                  </w:tcBorders>
                  <w:vAlign w:val="center"/>
                  <w:hideMark/>
                </w:tcPr>
                <w:p w14:paraId="04E1DEE0"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2FF736" w14:textId="77777777" w:rsidR="000B4B87" w:rsidRDefault="000B4B87" w:rsidP="000B4B87">
                  <w:pPr>
                    <w:jc w:val="left"/>
                    <w:rPr>
                      <w:rFonts w:ascii="宋体" w:hAnsi="宋体" w:hint="eastAsia"/>
                      <w:sz w:val="18"/>
                      <w:szCs w:val="18"/>
                    </w:rPr>
                  </w:pPr>
                  <w:r>
                    <w:rPr>
                      <w:rFonts w:ascii="宋体" w:hAnsi="宋体" w:hint="eastAsia"/>
                      <w:sz w:val="18"/>
                      <w:szCs w:val="18"/>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132BC988"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p w14:paraId="11DF2400" w14:textId="77777777" w:rsidR="000B4B87" w:rsidRDefault="000B4B87" w:rsidP="000B4B87">
                  <w:pPr>
                    <w:jc w:val="left"/>
                    <w:rPr>
                      <w:rFonts w:ascii="宋体" w:hAnsi="宋体" w:hint="eastAsia"/>
                      <w:sz w:val="18"/>
                      <w:szCs w:val="18"/>
                    </w:rPr>
                  </w:pPr>
                  <w:r>
                    <w:rPr>
                      <w:rFonts w:ascii="宋体" w:hAnsi="宋体" w:hint="eastAsia"/>
                      <w:sz w:val="18"/>
                      <w:szCs w:val="18"/>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3874D351" w14:textId="77777777" w:rsidR="000B4B87" w:rsidRDefault="000B4B87" w:rsidP="000B4B87">
                  <w:pPr>
                    <w:jc w:val="left"/>
                    <w:rPr>
                      <w:rFonts w:ascii="宋体" w:hAnsi="宋体" w:hint="eastAsia"/>
                      <w:sz w:val="18"/>
                      <w:szCs w:val="18"/>
                    </w:rPr>
                  </w:pPr>
                  <w:r>
                    <w:rPr>
                      <w:rFonts w:ascii="宋体" w:hAnsi="宋体" w:hint="eastAsia"/>
                      <w:sz w:val="18"/>
                      <w:szCs w:val="18"/>
                    </w:rPr>
                    <w:t>家具类</w:t>
                  </w:r>
                </w:p>
              </w:tc>
            </w:tr>
            <w:tr w:rsidR="000B4B87" w14:paraId="0A0F1E85"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26459864" w14:textId="77777777" w:rsidR="000B4B87" w:rsidRDefault="000B4B87" w:rsidP="000B4B87">
                  <w:pPr>
                    <w:jc w:val="right"/>
                    <w:rPr>
                      <w:rFonts w:ascii="宋体" w:hAnsi="宋体" w:hint="eastAsia"/>
                      <w:sz w:val="24"/>
                    </w:rPr>
                  </w:pPr>
                  <w:r>
                    <w:rPr>
                      <w:rFonts w:ascii="宋体" w:hAnsi="宋体" w:hint="eastAsia"/>
                      <w:sz w:val="24"/>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56F3F118" w14:textId="77777777" w:rsidR="000B4B87" w:rsidRDefault="000B4B87" w:rsidP="000B4B87">
                  <w:pPr>
                    <w:jc w:val="left"/>
                    <w:rPr>
                      <w:rFonts w:ascii="宋体" w:hAnsi="宋体" w:hint="eastAsia"/>
                      <w:sz w:val="18"/>
                      <w:szCs w:val="18"/>
                    </w:rPr>
                  </w:pPr>
                  <w:r>
                    <w:rPr>
                      <w:rFonts w:ascii="宋体" w:hAnsi="宋体" w:hint="eastAsia"/>
                      <w:sz w:val="18"/>
                      <w:szCs w:val="18"/>
                    </w:rPr>
                    <w:t>二甲苯释放量</w:t>
                  </w:r>
                </w:p>
              </w:tc>
              <w:tc>
                <w:tcPr>
                  <w:tcW w:w="0" w:type="auto"/>
                  <w:tcBorders>
                    <w:top w:val="single" w:sz="4" w:space="0" w:color="auto"/>
                    <w:left w:val="single" w:sz="4" w:space="0" w:color="auto"/>
                    <w:bottom w:val="single" w:sz="4" w:space="0" w:color="auto"/>
                    <w:right w:val="single" w:sz="4" w:space="0" w:color="auto"/>
                  </w:tcBorders>
                  <w:vAlign w:val="center"/>
                  <w:hideMark/>
                </w:tcPr>
                <w:p w14:paraId="67750B78"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045EE10" w14:textId="77777777" w:rsidR="000B4B87" w:rsidRDefault="000B4B87" w:rsidP="000B4B87">
                  <w:pPr>
                    <w:jc w:val="left"/>
                    <w:rPr>
                      <w:rFonts w:ascii="宋体" w:hAnsi="宋体" w:hint="eastAsia"/>
                      <w:sz w:val="18"/>
                      <w:szCs w:val="18"/>
                    </w:rPr>
                  </w:pPr>
                  <w:r>
                    <w:rPr>
                      <w:rFonts w:ascii="宋体" w:hAnsi="宋体" w:hint="eastAsia"/>
                      <w:sz w:val="18"/>
                      <w:szCs w:val="18"/>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65CA8BC4"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p w14:paraId="2660C1A3" w14:textId="77777777" w:rsidR="000B4B87" w:rsidRDefault="000B4B87" w:rsidP="000B4B87">
                  <w:pPr>
                    <w:jc w:val="left"/>
                    <w:rPr>
                      <w:rFonts w:ascii="宋体" w:hAnsi="宋体" w:hint="eastAsia"/>
                      <w:sz w:val="18"/>
                      <w:szCs w:val="18"/>
                    </w:rPr>
                  </w:pPr>
                  <w:r>
                    <w:rPr>
                      <w:rFonts w:ascii="宋体" w:hAnsi="宋体" w:hint="eastAsia"/>
                      <w:sz w:val="18"/>
                      <w:szCs w:val="18"/>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F13F1D" w14:textId="77777777" w:rsidR="000B4B87" w:rsidRDefault="000B4B87" w:rsidP="000B4B87">
                  <w:pPr>
                    <w:jc w:val="left"/>
                    <w:rPr>
                      <w:rFonts w:ascii="宋体" w:hAnsi="宋体" w:hint="eastAsia"/>
                      <w:sz w:val="18"/>
                      <w:szCs w:val="18"/>
                    </w:rPr>
                  </w:pPr>
                  <w:r>
                    <w:rPr>
                      <w:rFonts w:ascii="宋体" w:hAnsi="宋体" w:hint="eastAsia"/>
                      <w:sz w:val="18"/>
                      <w:szCs w:val="18"/>
                    </w:rPr>
                    <w:t>家具类</w:t>
                  </w:r>
                </w:p>
              </w:tc>
            </w:tr>
            <w:tr w:rsidR="000B4B87" w14:paraId="60F88DA4"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hideMark/>
                </w:tcPr>
                <w:p w14:paraId="011285C6" w14:textId="77777777" w:rsidR="000B4B87" w:rsidRDefault="000B4B87" w:rsidP="000B4B87">
                  <w:pPr>
                    <w:jc w:val="right"/>
                    <w:rPr>
                      <w:rFonts w:ascii="宋体" w:hAnsi="宋体" w:hint="eastAsia"/>
                      <w:sz w:val="24"/>
                    </w:rPr>
                  </w:pPr>
                  <w:r>
                    <w:rPr>
                      <w:rFonts w:ascii="宋体" w:hAnsi="宋体" w:hint="eastAsia"/>
                      <w:sz w:val="24"/>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3EA2ABE9" w14:textId="77777777" w:rsidR="000B4B87" w:rsidRDefault="000B4B87" w:rsidP="000B4B87">
                  <w:pPr>
                    <w:jc w:val="left"/>
                    <w:rPr>
                      <w:rFonts w:ascii="宋体" w:hAnsi="宋体" w:hint="eastAsia"/>
                      <w:sz w:val="18"/>
                      <w:szCs w:val="18"/>
                    </w:rPr>
                  </w:pPr>
                  <w:r>
                    <w:rPr>
                      <w:rFonts w:ascii="宋体" w:hAnsi="宋体" w:hint="eastAsia"/>
                      <w:sz w:val="18"/>
                      <w:szCs w:val="18"/>
                    </w:rPr>
                    <w:t>总挥发性有机化合物（TVOC）释放量</w:t>
                  </w:r>
                </w:p>
              </w:tc>
              <w:tc>
                <w:tcPr>
                  <w:tcW w:w="0" w:type="auto"/>
                  <w:tcBorders>
                    <w:top w:val="single" w:sz="4" w:space="0" w:color="auto"/>
                    <w:left w:val="single" w:sz="4" w:space="0" w:color="auto"/>
                    <w:bottom w:val="single" w:sz="4" w:space="0" w:color="auto"/>
                    <w:right w:val="single" w:sz="4" w:space="0" w:color="auto"/>
                  </w:tcBorders>
                  <w:vAlign w:val="center"/>
                  <w:hideMark/>
                </w:tcPr>
                <w:p w14:paraId="01A9DF38"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CE5108D" w14:textId="77777777" w:rsidR="000B4B87" w:rsidRDefault="000B4B87" w:rsidP="000B4B87">
                  <w:pPr>
                    <w:jc w:val="left"/>
                    <w:rPr>
                      <w:rFonts w:ascii="宋体" w:hAnsi="宋体" w:hint="eastAsia"/>
                      <w:sz w:val="18"/>
                      <w:szCs w:val="18"/>
                    </w:rPr>
                  </w:pPr>
                  <w:r>
                    <w:rPr>
                      <w:rFonts w:ascii="宋体" w:hAnsi="宋体" w:hint="eastAsia"/>
                      <w:sz w:val="18"/>
                      <w:szCs w:val="18"/>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2AB8EDAE" w14:textId="77777777" w:rsidR="000B4B87" w:rsidRDefault="000B4B87" w:rsidP="000B4B87">
                  <w:pPr>
                    <w:jc w:val="left"/>
                    <w:rPr>
                      <w:rFonts w:ascii="宋体" w:hAnsi="宋体" w:hint="eastAsia"/>
                      <w:sz w:val="18"/>
                      <w:szCs w:val="18"/>
                    </w:rPr>
                  </w:pPr>
                  <w:r>
                    <w:rPr>
                      <w:rFonts w:ascii="宋体" w:hAnsi="宋体" w:hint="eastAsia"/>
                      <w:sz w:val="18"/>
                      <w:szCs w:val="18"/>
                    </w:rPr>
                    <w:t>GB 18584-2024</w:t>
                  </w:r>
                </w:p>
                <w:p w14:paraId="1383065A" w14:textId="77777777" w:rsidR="000B4B87" w:rsidRDefault="000B4B87" w:rsidP="000B4B87">
                  <w:pPr>
                    <w:jc w:val="left"/>
                    <w:rPr>
                      <w:rFonts w:ascii="宋体" w:hAnsi="宋体" w:hint="eastAsia"/>
                      <w:sz w:val="18"/>
                      <w:szCs w:val="18"/>
                    </w:rPr>
                  </w:pPr>
                  <w:r>
                    <w:rPr>
                      <w:rFonts w:ascii="宋体" w:hAnsi="宋体" w:hint="eastAsia"/>
                      <w:sz w:val="18"/>
                      <w:szCs w:val="18"/>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249771E1" w14:textId="77777777" w:rsidR="000B4B87" w:rsidRDefault="000B4B87" w:rsidP="000B4B87">
                  <w:pPr>
                    <w:jc w:val="left"/>
                    <w:rPr>
                      <w:rFonts w:ascii="宋体" w:hAnsi="宋体" w:hint="eastAsia"/>
                      <w:sz w:val="18"/>
                      <w:szCs w:val="18"/>
                    </w:rPr>
                  </w:pPr>
                  <w:r>
                    <w:rPr>
                      <w:rFonts w:ascii="宋体" w:hAnsi="宋体" w:hint="eastAsia"/>
                      <w:sz w:val="18"/>
                      <w:szCs w:val="18"/>
                    </w:rPr>
                    <w:t>家具类</w:t>
                  </w:r>
                </w:p>
              </w:tc>
            </w:tr>
            <w:tr w:rsidR="000B4B87" w14:paraId="3BA48132"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A5EC2AA" w14:textId="77777777" w:rsidR="000B4B87" w:rsidRDefault="000B4B87" w:rsidP="000B4B87">
                  <w:pPr>
                    <w:widowControl/>
                    <w:jc w:val="right"/>
                    <w:rPr>
                      <w:rFonts w:ascii="宋体" w:hAnsi="宋体" w:hint="eastAsia"/>
                      <w:sz w:val="24"/>
                    </w:rPr>
                  </w:pPr>
                  <w:r>
                    <w:rPr>
                      <w:rFonts w:ascii="宋体" w:hAnsi="宋体" w:hint="eastAsia"/>
                      <w:sz w:val="24"/>
                      <w:lang w:bidi="ar"/>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05ED7C9"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可迁移有害元素（铅、镉、铬、汞等8种）</w:t>
                  </w:r>
                </w:p>
              </w:tc>
              <w:tc>
                <w:tcPr>
                  <w:tcW w:w="0" w:type="auto"/>
                  <w:tcBorders>
                    <w:top w:val="single" w:sz="4" w:space="0" w:color="auto"/>
                    <w:left w:val="single" w:sz="4" w:space="0" w:color="auto"/>
                    <w:bottom w:val="single" w:sz="4" w:space="0" w:color="auto"/>
                    <w:right w:val="single" w:sz="4" w:space="0" w:color="auto"/>
                  </w:tcBorders>
                  <w:vAlign w:val="center"/>
                  <w:hideMark/>
                </w:tcPr>
                <w:p w14:paraId="318926AB"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759D3021"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2A4C632B" w14:textId="77777777" w:rsidR="000B4B87" w:rsidRDefault="000B4B87" w:rsidP="000B4B87">
                  <w:pPr>
                    <w:widowControl/>
                    <w:jc w:val="left"/>
                    <w:rPr>
                      <w:rFonts w:ascii="宋体" w:hAnsi="宋体" w:hint="eastAsia"/>
                      <w:sz w:val="18"/>
                      <w:szCs w:val="18"/>
                    </w:rPr>
                  </w:pPr>
                  <w:r>
                    <w:rPr>
                      <w:rFonts w:ascii="宋体" w:hAnsi="宋体" w:hint="eastAsia"/>
                      <w:sz w:val="18"/>
                      <w:szCs w:val="18"/>
                    </w:rPr>
                    <w:t>GB 18584-2024</w:t>
                  </w:r>
                </w:p>
                <w:p w14:paraId="4F8521CA"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E32ED"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rPr>
                    <w:t>家具表面涂层、油墨、胶粘剂等材料</w:t>
                  </w:r>
                </w:p>
              </w:tc>
            </w:tr>
            <w:tr w:rsidR="000B4B87" w14:paraId="123FA74C"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30FD1F80" w14:textId="77777777" w:rsidR="000B4B87" w:rsidRDefault="000B4B87" w:rsidP="000B4B87">
                  <w:pPr>
                    <w:widowControl/>
                    <w:jc w:val="right"/>
                    <w:rPr>
                      <w:rFonts w:ascii="宋体" w:hAnsi="宋体" w:hint="eastAsia"/>
                      <w:sz w:val="24"/>
                    </w:rPr>
                  </w:pPr>
                  <w:r>
                    <w:rPr>
                      <w:rFonts w:ascii="宋体" w:hAnsi="宋体" w:hint="eastAsia"/>
                      <w:sz w:val="24"/>
                      <w:lang w:bidi="ar"/>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79AE3E26"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邻苯二甲酸酯</w:t>
                  </w:r>
                </w:p>
              </w:tc>
              <w:tc>
                <w:tcPr>
                  <w:tcW w:w="0" w:type="auto"/>
                  <w:tcBorders>
                    <w:top w:val="single" w:sz="4" w:space="0" w:color="auto"/>
                    <w:left w:val="single" w:sz="4" w:space="0" w:color="auto"/>
                    <w:bottom w:val="single" w:sz="4" w:space="0" w:color="auto"/>
                    <w:right w:val="single" w:sz="4" w:space="0" w:color="auto"/>
                  </w:tcBorders>
                  <w:vAlign w:val="center"/>
                  <w:hideMark/>
                </w:tcPr>
                <w:p w14:paraId="2C93310A"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5CD2294"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49B4485B" w14:textId="77777777" w:rsidR="000B4B87" w:rsidRDefault="000B4B87" w:rsidP="000B4B87">
                  <w:pPr>
                    <w:widowControl/>
                    <w:jc w:val="left"/>
                    <w:rPr>
                      <w:rFonts w:ascii="宋体" w:hAnsi="宋体" w:hint="eastAsia"/>
                      <w:sz w:val="18"/>
                      <w:szCs w:val="18"/>
                    </w:rPr>
                  </w:pPr>
                  <w:r>
                    <w:rPr>
                      <w:rFonts w:ascii="宋体" w:hAnsi="宋体" w:hint="eastAsia"/>
                      <w:sz w:val="18"/>
                      <w:szCs w:val="18"/>
                    </w:rPr>
                    <w:t>GB 18584-2024</w:t>
                  </w:r>
                </w:p>
                <w:p w14:paraId="24489491" w14:textId="77777777" w:rsidR="000B4B87" w:rsidRDefault="000B4B87" w:rsidP="000B4B87">
                  <w:pPr>
                    <w:widowControl/>
                    <w:jc w:val="left"/>
                    <w:rPr>
                      <w:rFonts w:ascii="宋体" w:hAnsi="宋体" w:hint="eastAsia"/>
                      <w:sz w:val="18"/>
                      <w:szCs w:val="18"/>
                    </w:rPr>
                  </w:pPr>
                  <w:r>
                    <w:rPr>
                      <w:rFonts w:ascii="宋体" w:hAnsi="宋体" w:hint="eastAsia"/>
                      <w:sz w:val="18"/>
                      <w:szCs w:val="18"/>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78396C"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rPr>
                    <w:t>家具中使用的塑料部件，尤其是儿童家具</w:t>
                  </w:r>
                </w:p>
              </w:tc>
            </w:tr>
            <w:tr w:rsidR="000B4B87" w14:paraId="23CB73D6" w14:textId="77777777" w:rsidTr="000B4B87">
              <w:trPr>
                <w:cantSplit/>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F01D7E4" w14:textId="77777777" w:rsidR="000B4B87" w:rsidRDefault="000B4B87" w:rsidP="000B4B87">
                  <w:pPr>
                    <w:widowControl/>
                    <w:jc w:val="right"/>
                    <w:rPr>
                      <w:rFonts w:ascii="宋体" w:hAnsi="宋体" w:hint="eastAsia"/>
                      <w:sz w:val="24"/>
                    </w:rPr>
                  </w:pPr>
                  <w:r>
                    <w:rPr>
                      <w:rFonts w:ascii="宋体" w:hAnsi="宋体" w:hint="eastAsia"/>
                      <w:sz w:val="24"/>
                      <w:lang w:bidi="ar"/>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74C41207"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多环芳烃（PAHs）</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48C55"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60B86108"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1C6F6D0A" w14:textId="77777777" w:rsidR="000B4B87" w:rsidRDefault="000B4B87" w:rsidP="000B4B87">
                  <w:pPr>
                    <w:widowControl/>
                    <w:jc w:val="left"/>
                    <w:rPr>
                      <w:rFonts w:ascii="宋体" w:hAnsi="宋体" w:hint="eastAsia"/>
                      <w:sz w:val="18"/>
                      <w:szCs w:val="18"/>
                    </w:rPr>
                  </w:pPr>
                  <w:r>
                    <w:rPr>
                      <w:rFonts w:ascii="宋体" w:hAnsi="宋体" w:hint="eastAsia"/>
                      <w:sz w:val="18"/>
                      <w:szCs w:val="18"/>
                    </w:rPr>
                    <w:t>GB 18584-2024</w:t>
                  </w:r>
                </w:p>
                <w:p w14:paraId="79B6D925"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76B54957"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rPr>
                    <w:t>塑料部件、橡胶件、纺织品等</w:t>
                  </w:r>
                </w:p>
              </w:tc>
            </w:tr>
            <w:tr w:rsidR="000B4B87" w14:paraId="70F1C24F" w14:textId="77777777" w:rsidTr="000B4B87">
              <w:trPr>
                <w:cantSplit/>
                <w:trHeight w:val="13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4F279B81" w14:textId="77777777" w:rsidR="000B4B87" w:rsidRDefault="000B4B87" w:rsidP="000B4B87">
                  <w:pPr>
                    <w:widowControl/>
                    <w:jc w:val="right"/>
                    <w:rPr>
                      <w:rFonts w:ascii="宋体" w:hAnsi="宋体" w:hint="eastAsia"/>
                      <w:sz w:val="24"/>
                    </w:rPr>
                  </w:pPr>
                  <w:r>
                    <w:rPr>
                      <w:rFonts w:ascii="宋体" w:hAnsi="宋体" w:hint="eastAsia"/>
                      <w:sz w:val="24"/>
                      <w:lang w:bidi="ar"/>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3D8577A2"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可分解芳香胺染料</w:t>
                  </w:r>
                </w:p>
              </w:tc>
              <w:tc>
                <w:tcPr>
                  <w:tcW w:w="0" w:type="auto"/>
                  <w:tcBorders>
                    <w:top w:val="single" w:sz="4" w:space="0" w:color="auto"/>
                    <w:left w:val="single" w:sz="4" w:space="0" w:color="auto"/>
                    <w:bottom w:val="single" w:sz="4" w:space="0" w:color="auto"/>
                    <w:right w:val="single" w:sz="4" w:space="0" w:color="auto"/>
                  </w:tcBorders>
                  <w:vAlign w:val="center"/>
                  <w:hideMark/>
                </w:tcPr>
                <w:p w14:paraId="444B5E8A"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1A76A210"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5433EFB1" w14:textId="77777777" w:rsidR="000B4B87" w:rsidRDefault="000B4B87" w:rsidP="000B4B87">
                  <w:pPr>
                    <w:widowControl/>
                    <w:jc w:val="left"/>
                    <w:rPr>
                      <w:rFonts w:ascii="宋体" w:hAnsi="宋体" w:hint="eastAsia"/>
                      <w:sz w:val="18"/>
                      <w:szCs w:val="18"/>
                    </w:rPr>
                  </w:pPr>
                  <w:r>
                    <w:rPr>
                      <w:rFonts w:ascii="宋体" w:hAnsi="宋体" w:hint="eastAsia"/>
                      <w:sz w:val="18"/>
                      <w:szCs w:val="18"/>
                    </w:rPr>
                    <w:t>GB 18584-2024</w:t>
                  </w:r>
                </w:p>
                <w:p w14:paraId="677F35C3" w14:textId="77777777" w:rsidR="000B4B87" w:rsidRDefault="000B4B87" w:rsidP="000B4B87">
                  <w:pPr>
                    <w:widowControl/>
                    <w:jc w:val="left"/>
                    <w:rPr>
                      <w:rFonts w:ascii="宋体" w:hAnsi="宋体" w:hint="eastAsia"/>
                      <w:sz w:val="18"/>
                      <w:szCs w:val="18"/>
                    </w:rPr>
                  </w:pPr>
                  <w:r>
                    <w:rPr>
                      <w:rFonts w:ascii="宋体" w:hAnsi="宋体" w:hint="eastAsia"/>
                      <w:sz w:val="18"/>
                      <w:szCs w:val="18"/>
                      <w:lang w:bidi="ar"/>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163E593A"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rPr>
                    <w:t>家具用纺织面料、皮革、人造革等软体材料</w:t>
                  </w:r>
                </w:p>
              </w:tc>
            </w:tr>
            <w:tr w:rsidR="000B4B87" w14:paraId="7DD45BF8" w14:textId="77777777" w:rsidTr="000B4B87">
              <w:trPr>
                <w:cantSplit/>
                <w:trHeight w:val="132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05B85267" w14:textId="77777777" w:rsidR="000B4B87" w:rsidRDefault="000B4B87" w:rsidP="000B4B87">
                  <w:pPr>
                    <w:widowControl/>
                    <w:jc w:val="right"/>
                    <w:rPr>
                      <w:rFonts w:ascii="宋体" w:hAnsi="宋体" w:hint="eastAsia"/>
                      <w:sz w:val="24"/>
                      <w:lang w:bidi="ar"/>
                    </w:rPr>
                  </w:pPr>
                  <w:r>
                    <w:rPr>
                      <w:rFonts w:ascii="宋体" w:hAnsi="宋体" w:hint="eastAsia"/>
                      <w:sz w:val="24"/>
                      <w:lang w:bidi="a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B3DFD15"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rPr>
                    <w:t>放射性核素</w:t>
                  </w:r>
                </w:p>
              </w:tc>
              <w:tc>
                <w:tcPr>
                  <w:tcW w:w="0" w:type="auto"/>
                  <w:tcBorders>
                    <w:top w:val="single" w:sz="4" w:space="0" w:color="auto"/>
                    <w:left w:val="single" w:sz="4" w:space="0" w:color="auto"/>
                    <w:bottom w:val="single" w:sz="4" w:space="0" w:color="auto"/>
                    <w:right w:val="single" w:sz="4" w:space="0" w:color="auto"/>
                  </w:tcBorders>
                  <w:vAlign w:val="center"/>
                  <w:hideMark/>
                </w:tcPr>
                <w:p w14:paraId="6422C2ED"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lang w:bidi="ar"/>
                    </w:rPr>
                    <w:t>GB 18584-2024</w:t>
                  </w:r>
                </w:p>
              </w:tc>
              <w:tc>
                <w:tcPr>
                  <w:tcW w:w="0" w:type="auto"/>
                  <w:tcBorders>
                    <w:top w:val="single" w:sz="4" w:space="0" w:color="auto"/>
                    <w:left w:val="single" w:sz="4" w:space="0" w:color="auto"/>
                    <w:bottom w:val="single" w:sz="4" w:space="0" w:color="auto"/>
                    <w:right w:val="single" w:sz="4" w:space="0" w:color="auto"/>
                  </w:tcBorders>
                  <w:vAlign w:val="center"/>
                  <w:hideMark/>
                </w:tcPr>
                <w:p w14:paraId="249CF60F"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lang w:bidi="ar"/>
                    </w:rPr>
                    <w:t>强制性</w:t>
                  </w:r>
                </w:p>
              </w:tc>
              <w:tc>
                <w:tcPr>
                  <w:tcW w:w="0" w:type="auto"/>
                  <w:tcBorders>
                    <w:top w:val="single" w:sz="4" w:space="0" w:color="auto"/>
                    <w:left w:val="single" w:sz="4" w:space="0" w:color="auto"/>
                    <w:bottom w:val="single" w:sz="4" w:space="0" w:color="auto"/>
                    <w:right w:val="single" w:sz="4" w:space="0" w:color="auto"/>
                  </w:tcBorders>
                  <w:vAlign w:val="center"/>
                  <w:hideMark/>
                </w:tcPr>
                <w:p w14:paraId="34986FDF" w14:textId="77777777" w:rsidR="000B4B87" w:rsidRDefault="000B4B87" w:rsidP="000B4B87">
                  <w:pPr>
                    <w:widowControl/>
                    <w:jc w:val="left"/>
                    <w:rPr>
                      <w:rFonts w:ascii="宋体" w:hAnsi="宋体" w:hint="eastAsia"/>
                      <w:sz w:val="18"/>
                      <w:szCs w:val="18"/>
                    </w:rPr>
                  </w:pPr>
                  <w:r>
                    <w:rPr>
                      <w:rFonts w:ascii="宋体" w:hAnsi="宋体" w:hint="eastAsia"/>
                      <w:sz w:val="18"/>
                      <w:szCs w:val="18"/>
                    </w:rPr>
                    <w:t>GB 18584-2024</w:t>
                  </w:r>
                </w:p>
                <w:p w14:paraId="5708905B" w14:textId="77777777" w:rsidR="000B4B87" w:rsidRDefault="000B4B87" w:rsidP="000B4B87">
                  <w:pPr>
                    <w:widowControl/>
                    <w:jc w:val="left"/>
                    <w:rPr>
                      <w:rFonts w:ascii="宋体" w:hAnsi="宋体" w:hint="eastAsia"/>
                      <w:sz w:val="18"/>
                      <w:szCs w:val="18"/>
                      <w:lang w:bidi="ar"/>
                    </w:rPr>
                  </w:pPr>
                  <w:r>
                    <w:rPr>
                      <w:rFonts w:ascii="宋体" w:hAnsi="宋体" w:hint="eastAsia"/>
                      <w:sz w:val="18"/>
                      <w:szCs w:val="18"/>
                      <w:lang w:bidi="ar"/>
                    </w:rPr>
                    <w:t>GB/T31106-2014</w:t>
                  </w:r>
                </w:p>
              </w:tc>
              <w:tc>
                <w:tcPr>
                  <w:tcW w:w="0" w:type="auto"/>
                  <w:tcBorders>
                    <w:top w:val="single" w:sz="4" w:space="0" w:color="auto"/>
                    <w:left w:val="single" w:sz="4" w:space="0" w:color="auto"/>
                    <w:bottom w:val="single" w:sz="4" w:space="0" w:color="auto"/>
                    <w:right w:val="single" w:sz="4" w:space="0" w:color="auto"/>
                  </w:tcBorders>
                  <w:vAlign w:val="center"/>
                  <w:hideMark/>
                </w:tcPr>
                <w:p w14:paraId="7E96E4CC" w14:textId="77777777" w:rsidR="000B4B87" w:rsidRDefault="000B4B87" w:rsidP="000B4B87">
                  <w:pPr>
                    <w:widowControl/>
                    <w:jc w:val="left"/>
                    <w:rPr>
                      <w:rFonts w:ascii="宋体" w:hAnsi="宋体" w:hint="eastAsia"/>
                      <w:sz w:val="18"/>
                      <w:szCs w:val="18"/>
                    </w:rPr>
                  </w:pPr>
                  <w:r>
                    <w:rPr>
                      <w:rFonts w:ascii="宋体" w:hAnsi="宋体" w:hint="eastAsia"/>
                      <w:sz w:val="18"/>
                      <w:szCs w:val="18"/>
                    </w:rPr>
                    <w:t>天然石材、人造石材等部件</w:t>
                  </w:r>
                </w:p>
              </w:tc>
            </w:tr>
          </w:tbl>
          <w:p w14:paraId="7B0A06EC" w14:textId="1BC2056E" w:rsidR="000B4B87" w:rsidRPr="000B4B87" w:rsidRDefault="000B4B87" w:rsidP="000B4B87">
            <w:pPr>
              <w:pStyle w:val="af8"/>
              <w:rPr>
                <w:rFonts w:ascii="宋体" w:hAnsi="宋体" w:cs="宋体" w:hint="eastAsia"/>
                <w:color w:val="000000"/>
                <w:sz w:val="20"/>
                <w:szCs w:val="20"/>
              </w:rPr>
            </w:pPr>
          </w:p>
          <w:p w14:paraId="4AB89899" w14:textId="77777777" w:rsidR="000B4B87" w:rsidRPr="000B4B87" w:rsidRDefault="000B4B87" w:rsidP="000B4B87">
            <w:pPr>
              <w:pStyle w:val="af8"/>
              <w:rPr>
                <w:rFonts w:ascii="宋体" w:hAnsi="宋体" w:cs="宋体" w:hint="eastAsia"/>
                <w:color w:val="000000"/>
                <w:sz w:val="20"/>
                <w:szCs w:val="20"/>
              </w:rPr>
            </w:pPr>
            <w:r w:rsidRPr="000B4B87">
              <w:rPr>
                <w:rFonts w:ascii="宋体" w:hAnsi="宋体" w:cs="宋体" w:hint="eastAsia"/>
                <w:color w:val="000000"/>
                <w:sz w:val="20"/>
                <w:szCs w:val="20"/>
              </w:rPr>
              <w:t>②　含家具或装修的功能室应当另行提供室内环境污染检测报告。按照国家《室内空气质量标准》（GB/T 18883-2022）中的标准进行检测并合格（至少包括以下五项，如有更新则以最新标准为准）：</w:t>
            </w:r>
          </w:p>
          <w:p w14:paraId="26C31201" w14:textId="77777777" w:rsidR="000B4B87" w:rsidRPr="000B4B87" w:rsidRDefault="000B4B87" w:rsidP="000B4B87">
            <w:pPr>
              <w:pStyle w:val="af8"/>
              <w:rPr>
                <w:rFonts w:ascii="宋体" w:hAnsi="宋体" w:cs="宋体" w:hint="eastAsia"/>
                <w:color w:val="000000"/>
                <w:sz w:val="20"/>
                <w:szCs w:val="20"/>
              </w:rPr>
            </w:pPr>
            <w:r w:rsidRPr="000B4B87">
              <w:rPr>
                <w:rFonts w:ascii="宋体" w:hAnsi="宋体" w:cs="宋体" w:hint="eastAsia"/>
                <w:color w:val="000000"/>
                <w:sz w:val="20"/>
                <w:szCs w:val="20"/>
              </w:rPr>
              <w:t>序号</w:t>
            </w:r>
            <w:r w:rsidRPr="000B4B87">
              <w:rPr>
                <w:rFonts w:ascii="宋体" w:hAnsi="宋体" w:cs="宋体" w:hint="eastAsia"/>
                <w:color w:val="000000"/>
                <w:sz w:val="20"/>
                <w:szCs w:val="20"/>
              </w:rPr>
              <w:tab/>
              <w:t>检验项目</w:t>
            </w:r>
            <w:r w:rsidRPr="000B4B87">
              <w:rPr>
                <w:rFonts w:ascii="宋体" w:hAnsi="宋体" w:cs="宋体" w:hint="eastAsia"/>
                <w:color w:val="000000"/>
                <w:sz w:val="20"/>
                <w:szCs w:val="20"/>
              </w:rPr>
              <w:tab/>
              <w:t>依据法律法规或标准条款</w:t>
            </w:r>
          </w:p>
          <w:p w14:paraId="42C5F5BE" w14:textId="132CB060" w:rsidR="000B4B87" w:rsidRDefault="000B4B87">
            <w:pPr>
              <w:pStyle w:val="af8"/>
              <w:rPr>
                <w:rFonts w:ascii="宋体" w:hAnsi="宋体" w:cs="宋体"/>
                <w:color w:val="000000"/>
                <w:sz w:val="20"/>
                <w:szCs w:val="20"/>
              </w:rPr>
            </w:pPr>
          </w:p>
          <w:p w14:paraId="4D6F0DF9" w14:textId="77777777" w:rsidR="000B4B87" w:rsidRDefault="000B4B87">
            <w:pPr>
              <w:pStyle w:val="af8"/>
              <w:rPr>
                <w:rFonts w:ascii="宋体" w:hAnsi="宋体" w:cs="宋体"/>
                <w:color w:val="000000"/>
                <w:sz w:val="20"/>
                <w:szCs w:val="20"/>
              </w:rPr>
            </w:pPr>
          </w:p>
          <w:p w14:paraId="6ABC47C1" w14:textId="77777777" w:rsidR="000B4B87" w:rsidRDefault="000B4B87">
            <w:pPr>
              <w:pStyle w:val="af8"/>
              <w:rPr>
                <w:rFonts w:ascii="宋体" w:hAnsi="宋体" w:cs="宋体"/>
                <w:color w:val="000000"/>
                <w:sz w:val="20"/>
                <w:szCs w:val="20"/>
              </w:rPr>
            </w:pPr>
          </w:p>
          <w:p w14:paraId="752B032E" w14:textId="77777777" w:rsidR="000B4B87" w:rsidRDefault="000B4B87">
            <w:pPr>
              <w:pStyle w:val="af8"/>
              <w:rPr>
                <w:rFonts w:ascii="宋体" w:hAnsi="宋体" w:cs="宋体"/>
                <w:color w:val="000000"/>
                <w:sz w:val="20"/>
                <w:szCs w:val="20"/>
              </w:rPr>
            </w:pPr>
          </w:p>
          <w:p w14:paraId="5EE8583D" w14:textId="77777777" w:rsidR="000B4B87" w:rsidRDefault="000B4B87">
            <w:pPr>
              <w:pStyle w:val="af8"/>
              <w:rPr>
                <w:rFonts w:ascii="宋体" w:hAnsi="宋体" w:cs="宋体" w:hint="eastAsia"/>
                <w:color w:val="000000"/>
                <w:sz w:val="20"/>
                <w:szCs w:val="20"/>
              </w:rPr>
            </w:pPr>
          </w:p>
          <w:tbl>
            <w:tblPr>
              <w:tblpPr w:leftFromText="180" w:rightFromText="180" w:vertAnchor="text" w:horzAnchor="page" w:tblpX="92" w:tblpY="935"/>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2814"/>
              <w:gridCol w:w="2218"/>
            </w:tblGrid>
            <w:tr w:rsidR="000B4B87" w14:paraId="3898A441" w14:textId="77777777" w:rsidTr="000B4B87">
              <w:trPr>
                <w:cantSplit/>
                <w:trHeight w:val="557"/>
                <w:tblHeader/>
              </w:trPr>
              <w:tc>
                <w:tcPr>
                  <w:tcW w:w="1004" w:type="pct"/>
                  <w:vAlign w:val="center"/>
                </w:tcPr>
                <w:p w14:paraId="42FF893E" w14:textId="77777777" w:rsidR="000B4B87" w:rsidRDefault="000B4B87" w:rsidP="000B4B87">
                  <w:pPr>
                    <w:snapToGrid w:val="0"/>
                    <w:jc w:val="center"/>
                    <w:rPr>
                      <w:rFonts w:ascii="宋体" w:hAnsi="宋体" w:hint="eastAsia"/>
                      <w:sz w:val="20"/>
                      <w:szCs w:val="20"/>
                    </w:rPr>
                  </w:pPr>
                  <w:r>
                    <w:rPr>
                      <w:rFonts w:ascii="宋体" w:hAnsi="宋体" w:hint="eastAsia"/>
                      <w:sz w:val="20"/>
                      <w:szCs w:val="20"/>
                    </w:rPr>
                    <w:lastRenderedPageBreak/>
                    <w:t>序号</w:t>
                  </w:r>
                </w:p>
              </w:tc>
              <w:tc>
                <w:tcPr>
                  <w:tcW w:w="2234" w:type="pct"/>
                  <w:vAlign w:val="center"/>
                </w:tcPr>
                <w:p w14:paraId="6040EA7C" w14:textId="77777777" w:rsidR="000B4B87" w:rsidRDefault="000B4B87" w:rsidP="000B4B87">
                  <w:pPr>
                    <w:snapToGrid w:val="0"/>
                    <w:jc w:val="center"/>
                    <w:rPr>
                      <w:rFonts w:ascii="宋体" w:hAnsi="宋体" w:hint="eastAsia"/>
                      <w:sz w:val="20"/>
                      <w:szCs w:val="20"/>
                    </w:rPr>
                  </w:pPr>
                  <w:r>
                    <w:rPr>
                      <w:rFonts w:ascii="宋体" w:hAnsi="宋体" w:hint="eastAsia"/>
                      <w:sz w:val="20"/>
                      <w:szCs w:val="20"/>
                    </w:rPr>
                    <w:t>检验项目</w:t>
                  </w:r>
                </w:p>
              </w:tc>
              <w:tc>
                <w:tcPr>
                  <w:tcW w:w="1761" w:type="pct"/>
                  <w:vAlign w:val="center"/>
                </w:tcPr>
                <w:p w14:paraId="35708485" w14:textId="77777777" w:rsidR="000B4B87" w:rsidRDefault="000B4B87" w:rsidP="000B4B87">
                  <w:pPr>
                    <w:snapToGrid w:val="0"/>
                    <w:jc w:val="center"/>
                    <w:rPr>
                      <w:rFonts w:ascii="宋体" w:hAnsi="宋体" w:hint="eastAsia"/>
                      <w:sz w:val="20"/>
                      <w:szCs w:val="20"/>
                    </w:rPr>
                  </w:pPr>
                  <w:r>
                    <w:rPr>
                      <w:rFonts w:ascii="宋体" w:hAnsi="宋体" w:hint="eastAsia"/>
                      <w:sz w:val="20"/>
                      <w:szCs w:val="20"/>
                    </w:rPr>
                    <w:t>依据法律法规或标准条款</w:t>
                  </w:r>
                </w:p>
              </w:tc>
            </w:tr>
            <w:tr w:rsidR="000B4B87" w14:paraId="5F4DA4A5" w14:textId="77777777" w:rsidTr="00242028">
              <w:trPr>
                <w:cantSplit/>
              </w:trPr>
              <w:tc>
                <w:tcPr>
                  <w:tcW w:w="1004" w:type="pct"/>
                </w:tcPr>
                <w:p w14:paraId="52E22575" w14:textId="77777777" w:rsidR="000B4B87" w:rsidRDefault="000B4B87" w:rsidP="000B4B87">
                  <w:pPr>
                    <w:jc w:val="center"/>
                    <w:rPr>
                      <w:rFonts w:ascii="宋体" w:hAnsi="宋体" w:hint="eastAsia"/>
                      <w:sz w:val="20"/>
                      <w:szCs w:val="20"/>
                    </w:rPr>
                  </w:pPr>
                  <w:r>
                    <w:rPr>
                      <w:rFonts w:ascii="宋体" w:hAnsi="宋体" w:hint="eastAsia"/>
                      <w:sz w:val="20"/>
                      <w:szCs w:val="20"/>
                    </w:rPr>
                    <w:t>1</w:t>
                  </w:r>
                </w:p>
              </w:tc>
              <w:tc>
                <w:tcPr>
                  <w:tcW w:w="2234" w:type="pct"/>
                  <w:vAlign w:val="center"/>
                </w:tcPr>
                <w:p w14:paraId="48C3DD29" w14:textId="77777777" w:rsidR="000B4B87" w:rsidRDefault="000B4B87" w:rsidP="000B4B87">
                  <w:pPr>
                    <w:rPr>
                      <w:rFonts w:ascii="宋体" w:hAnsi="宋体" w:hint="eastAsia"/>
                      <w:sz w:val="20"/>
                      <w:szCs w:val="20"/>
                    </w:rPr>
                  </w:pPr>
                  <w:r>
                    <w:rPr>
                      <w:rFonts w:ascii="宋体" w:hAnsi="宋体" w:hint="eastAsia"/>
                      <w:sz w:val="20"/>
                      <w:szCs w:val="20"/>
                    </w:rPr>
                    <w:t>甲醛</w:t>
                  </w:r>
                </w:p>
              </w:tc>
              <w:tc>
                <w:tcPr>
                  <w:tcW w:w="1761" w:type="pct"/>
                  <w:vAlign w:val="center"/>
                </w:tcPr>
                <w:p w14:paraId="1D0837B4" w14:textId="77777777" w:rsidR="000B4B87" w:rsidRDefault="000B4B87" w:rsidP="000B4B87">
                  <w:pPr>
                    <w:rPr>
                      <w:rFonts w:ascii="宋体" w:hAnsi="宋体" w:hint="eastAsia"/>
                      <w:sz w:val="20"/>
                      <w:szCs w:val="20"/>
                    </w:rPr>
                  </w:pPr>
                  <w:r>
                    <w:rPr>
                      <w:rFonts w:ascii="宋体" w:hAnsi="宋体"/>
                      <w:sz w:val="20"/>
                      <w:szCs w:val="20"/>
                    </w:rPr>
                    <w:t>GB</w:t>
                  </w:r>
                  <w:r>
                    <w:rPr>
                      <w:rFonts w:ascii="宋体" w:hAnsi="宋体" w:hint="eastAsia"/>
                      <w:sz w:val="20"/>
                      <w:szCs w:val="20"/>
                    </w:rPr>
                    <w:t>/</w:t>
                  </w:r>
                  <w:r>
                    <w:rPr>
                      <w:rFonts w:ascii="宋体" w:hAnsi="宋体"/>
                      <w:sz w:val="20"/>
                      <w:szCs w:val="20"/>
                    </w:rPr>
                    <w:t>T 18883-20</w:t>
                  </w:r>
                  <w:r>
                    <w:rPr>
                      <w:rFonts w:ascii="宋体" w:hAnsi="宋体" w:hint="eastAsia"/>
                      <w:sz w:val="20"/>
                      <w:szCs w:val="20"/>
                    </w:rPr>
                    <w:t>2</w:t>
                  </w:r>
                  <w:r>
                    <w:rPr>
                      <w:rFonts w:ascii="宋体" w:hAnsi="宋体"/>
                      <w:sz w:val="20"/>
                      <w:szCs w:val="20"/>
                    </w:rPr>
                    <w:t>2</w:t>
                  </w:r>
                </w:p>
              </w:tc>
            </w:tr>
            <w:tr w:rsidR="000B4B87" w14:paraId="4B008013" w14:textId="77777777" w:rsidTr="00242028">
              <w:trPr>
                <w:cantSplit/>
              </w:trPr>
              <w:tc>
                <w:tcPr>
                  <w:tcW w:w="1004" w:type="pct"/>
                </w:tcPr>
                <w:p w14:paraId="40B226E2" w14:textId="77777777" w:rsidR="000B4B87" w:rsidRDefault="000B4B87" w:rsidP="000B4B87">
                  <w:pPr>
                    <w:jc w:val="center"/>
                    <w:rPr>
                      <w:rFonts w:ascii="宋体" w:hAnsi="宋体" w:hint="eastAsia"/>
                      <w:sz w:val="20"/>
                      <w:szCs w:val="20"/>
                    </w:rPr>
                  </w:pPr>
                  <w:r>
                    <w:rPr>
                      <w:rFonts w:ascii="宋体" w:hAnsi="宋体" w:hint="eastAsia"/>
                      <w:sz w:val="20"/>
                      <w:szCs w:val="20"/>
                    </w:rPr>
                    <w:t>2</w:t>
                  </w:r>
                </w:p>
              </w:tc>
              <w:tc>
                <w:tcPr>
                  <w:tcW w:w="2234" w:type="pct"/>
                  <w:vAlign w:val="center"/>
                </w:tcPr>
                <w:p w14:paraId="0D8A76E2" w14:textId="77777777" w:rsidR="000B4B87" w:rsidRDefault="000B4B87" w:rsidP="000B4B87">
                  <w:pPr>
                    <w:rPr>
                      <w:rFonts w:ascii="宋体" w:hAnsi="宋体" w:hint="eastAsia"/>
                      <w:sz w:val="20"/>
                      <w:szCs w:val="20"/>
                    </w:rPr>
                  </w:pPr>
                  <w:r>
                    <w:rPr>
                      <w:rFonts w:ascii="宋体" w:hAnsi="宋体" w:hint="eastAsia"/>
                      <w:sz w:val="20"/>
                      <w:szCs w:val="20"/>
                    </w:rPr>
                    <w:t>苯</w:t>
                  </w:r>
                </w:p>
              </w:tc>
              <w:tc>
                <w:tcPr>
                  <w:tcW w:w="1761" w:type="pct"/>
                  <w:vAlign w:val="center"/>
                </w:tcPr>
                <w:p w14:paraId="13FF7A38" w14:textId="77777777" w:rsidR="000B4B87" w:rsidRDefault="000B4B87" w:rsidP="000B4B87">
                  <w:pPr>
                    <w:rPr>
                      <w:rFonts w:ascii="宋体" w:hAnsi="宋体" w:hint="eastAsia"/>
                      <w:sz w:val="20"/>
                      <w:szCs w:val="20"/>
                    </w:rPr>
                  </w:pPr>
                  <w:r>
                    <w:rPr>
                      <w:rFonts w:ascii="宋体" w:hAnsi="宋体"/>
                      <w:sz w:val="20"/>
                      <w:szCs w:val="20"/>
                    </w:rPr>
                    <w:t>GB</w:t>
                  </w:r>
                  <w:r>
                    <w:rPr>
                      <w:rFonts w:ascii="宋体" w:hAnsi="宋体" w:hint="eastAsia"/>
                      <w:sz w:val="20"/>
                      <w:szCs w:val="20"/>
                    </w:rPr>
                    <w:t>/</w:t>
                  </w:r>
                  <w:r>
                    <w:rPr>
                      <w:rFonts w:ascii="宋体" w:hAnsi="宋体"/>
                      <w:sz w:val="20"/>
                      <w:szCs w:val="20"/>
                    </w:rPr>
                    <w:t>T 18883-20</w:t>
                  </w:r>
                  <w:r>
                    <w:rPr>
                      <w:rFonts w:ascii="宋体" w:hAnsi="宋体" w:hint="eastAsia"/>
                      <w:sz w:val="20"/>
                      <w:szCs w:val="20"/>
                    </w:rPr>
                    <w:t>2</w:t>
                  </w:r>
                  <w:r>
                    <w:rPr>
                      <w:rFonts w:ascii="宋体" w:hAnsi="宋体"/>
                      <w:sz w:val="20"/>
                      <w:szCs w:val="20"/>
                    </w:rPr>
                    <w:t>2</w:t>
                  </w:r>
                </w:p>
              </w:tc>
            </w:tr>
            <w:tr w:rsidR="000B4B87" w14:paraId="0A1DCD7B" w14:textId="77777777" w:rsidTr="00242028">
              <w:trPr>
                <w:cantSplit/>
              </w:trPr>
              <w:tc>
                <w:tcPr>
                  <w:tcW w:w="1004" w:type="pct"/>
                </w:tcPr>
                <w:p w14:paraId="6D3E288C" w14:textId="77777777" w:rsidR="000B4B87" w:rsidRDefault="000B4B87" w:rsidP="000B4B87">
                  <w:pPr>
                    <w:jc w:val="center"/>
                    <w:rPr>
                      <w:rFonts w:ascii="宋体" w:hAnsi="宋体" w:hint="eastAsia"/>
                      <w:sz w:val="20"/>
                      <w:szCs w:val="20"/>
                    </w:rPr>
                  </w:pPr>
                  <w:r>
                    <w:rPr>
                      <w:rFonts w:ascii="宋体" w:hAnsi="宋体" w:hint="eastAsia"/>
                      <w:sz w:val="20"/>
                      <w:szCs w:val="20"/>
                    </w:rPr>
                    <w:t>3</w:t>
                  </w:r>
                </w:p>
              </w:tc>
              <w:tc>
                <w:tcPr>
                  <w:tcW w:w="2234" w:type="pct"/>
                  <w:vAlign w:val="center"/>
                </w:tcPr>
                <w:p w14:paraId="04A6864A" w14:textId="77777777" w:rsidR="000B4B87" w:rsidRDefault="000B4B87" w:rsidP="000B4B87">
                  <w:pPr>
                    <w:rPr>
                      <w:rFonts w:ascii="宋体" w:hAnsi="宋体" w:hint="eastAsia"/>
                      <w:sz w:val="20"/>
                      <w:szCs w:val="20"/>
                    </w:rPr>
                  </w:pPr>
                  <w:r>
                    <w:rPr>
                      <w:rFonts w:ascii="宋体" w:hAnsi="宋体" w:hint="eastAsia"/>
                      <w:sz w:val="20"/>
                      <w:szCs w:val="20"/>
                    </w:rPr>
                    <w:t>甲苯</w:t>
                  </w:r>
                </w:p>
              </w:tc>
              <w:tc>
                <w:tcPr>
                  <w:tcW w:w="1761" w:type="pct"/>
                  <w:vAlign w:val="center"/>
                </w:tcPr>
                <w:p w14:paraId="037A6914" w14:textId="77777777" w:rsidR="000B4B87" w:rsidRDefault="000B4B87" w:rsidP="000B4B87">
                  <w:pPr>
                    <w:rPr>
                      <w:rFonts w:ascii="宋体" w:hAnsi="宋体" w:hint="eastAsia"/>
                      <w:sz w:val="20"/>
                      <w:szCs w:val="20"/>
                    </w:rPr>
                  </w:pPr>
                  <w:r>
                    <w:rPr>
                      <w:rFonts w:ascii="宋体" w:hAnsi="宋体"/>
                      <w:sz w:val="20"/>
                      <w:szCs w:val="20"/>
                    </w:rPr>
                    <w:t>GB</w:t>
                  </w:r>
                  <w:r>
                    <w:rPr>
                      <w:rFonts w:ascii="宋体" w:hAnsi="宋体" w:hint="eastAsia"/>
                      <w:sz w:val="20"/>
                      <w:szCs w:val="20"/>
                    </w:rPr>
                    <w:t>/</w:t>
                  </w:r>
                  <w:r>
                    <w:rPr>
                      <w:rFonts w:ascii="宋体" w:hAnsi="宋体"/>
                      <w:sz w:val="20"/>
                      <w:szCs w:val="20"/>
                    </w:rPr>
                    <w:t>T 18883-20</w:t>
                  </w:r>
                  <w:r>
                    <w:rPr>
                      <w:rFonts w:ascii="宋体" w:hAnsi="宋体" w:hint="eastAsia"/>
                      <w:sz w:val="20"/>
                      <w:szCs w:val="20"/>
                    </w:rPr>
                    <w:t>2</w:t>
                  </w:r>
                  <w:r>
                    <w:rPr>
                      <w:rFonts w:ascii="宋体" w:hAnsi="宋体"/>
                      <w:sz w:val="20"/>
                      <w:szCs w:val="20"/>
                    </w:rPr>
                    <w:t>2</w:t>
                  </w:r>
                </w:p>
              </w:tc>
            </w:tr>
            <w:tr w:rsidR="000B4B87" w14:paraId="7F2BA156" w14:textId="77777777" w:rsidTr="00242028">
              <w:trPr>
                <w:cantSplit/>
              </w:trPr>
              <w:tc>
                <w:tcPr>
                  <w:tcW w:w="1004" w:type="pct"/>
                </w:tcPr>
                <w:p w14:paraId="3460976A" w14:textId="77777777" w:rsidR="000B4B87" w:rsidRDefault="000B4B87" w:rsidP="000B4B87">
                  <w:pPr>
                    <w:jc w:val="center"/>
                    <w:rPr>
                      <w:rFonts w:ascii="宋体" w:hAnsi="宋体" w:hint="eastAsia"/>
                      <w:sz w:val="20"/>
                      <w:szCs w:val="20"/>
                    </w:rPr>
                  </w:pPr>
                  <w:r>
                    <w:rPr>
                      <w:rFonts w:ascii="宋体" w:hAnsi="宋体" w:hint="eastAsia"/>
                      <w:sz w:val="20"/>
                      <w:szCs w:val="20"/>
                    </w:rPr>
                    <w:t>4</w:t>
                  </w:r>
                </w:p>
              </w:tc>
              <w:tc>
                <w:tcPr>
                  <w:tcW w:w="2234" w:type="pct"/>
                  <w:vAlign w:val="center"/>
                </w:tcPr>
                <w:p w14:paraId="789D8C08" w14:textId="77777777" w:rsidR="000B4B87" w:rsidRDefault="000B4B87" w:rsidP="000B4B87">
                  <w:pPr>
                    <w:rPr>
                      <w:rFonts w:ascii="宋体" w:hAnsi="宋体" w:hint="eastAsia"/>
                      <w:sz w:val="20"/>
                      <w:szCs w:val="20"/>
                    </w:rPr>
                  </w:pPr>
                  <w:r>
                    <w:rPr>
                      <w:rFonts w:ascii="宋体" w:hAnsi="宋体" w:hint="eastAsia"/>
                      <w:sz w:val="20"/>
                      <w:szCs w:val="20"/>
                    </w:rPr>
                    <w:t>二甲苯</w:t>
                  </w:r>
                </w:p>
              </w:tc>
              <w:tc>
                <w:tcPr>
                  <w:tcW w:w="1761" w:type="pct"/>
                  <w:vAlign w:val="center"/>
                </w:tcPr>
                <w:p w14:paraId="4F11F688" w14:textId="77777777" w:rsidR="000B4B87" w:rsidRDefault="000B4B87" w:rsidP="000B4B87">
                  <w:pPr>
                    <w:rPr>
                      <w:rFonts w:ascii="宋体" w:hAnsi="宋体" w:hint="eastAsia"/>
                      <w:sz w:val="20"/>
                      <w:szCs w:val="20"/>
                    </w:rPr>
                  </w:pPr>
                  <w:r>
                    <w:rPr>
                      <w:rFonts w:ascii="宋体" w:hAnsi="宋体"/>
                      <w:sz w:val="20"/>
                      <w:szCs w:val="20"/>
                    </w:rPr>
                    <w:t>GB</w:t>
                  </w:r>
                  <w:r>
                    <w:rPr>
                      <w:rFonts w:ascii="宋体" w:hAnsi="宋体" w:hint="eastAsia"/>
                      <w:sz w:val="20"/>
                      <w:szCs w:val="20"/>
                    </w:rPr>
                    <w:t>/</w:t>
                  </w:r>
                  <w:r>
                    <w:rPr>
                      <w:rFonts w:ascii="宋体" w:hAnsi="宋体"/>
                      <w:sz w:val="20"/>
                      <w:szCs w:val="20"/>
                    </w:rPr>
                    <w:t>T 18883-20</w:t>
                  </w:r>
                  <w:r>
                    <w:rPr>
                      <w:rFonts w:ascii="宋体" w:hAnsi="宋体" w:hint="eastAsia"/>
                      <w:sz w:val="20"/>
                      <w:szCs w:val="20"/>
                    </w:rPr>
                    <w:t>2</w:t>
                  </w:r>
                  <w:r>
                    <w:rPr>
                      <w:rFonts w:ascii="宋体" w:hAnsi="宋体"/>
                      <w:sz w:val="20"/>
                      <w:szCs w:val="20"/>
                    </w:rPr>
                    <w:t>2</w:t>
                  </w:r>
                </w:p>
              </w:tc>
            </w:tr>
            <w:tr w:rsidR="000B4B87" w14:paraId="555C73EA" w14:textId="77777777" w:rsidTr="00242028">
              <w:trPr>
                <w:cantSplit/>
              </w:trPr>
              <w:tc>
                <w:tcPr>
                  <w:tcW w:w="1004" w:type="pct"/>
                </w:tcPr>
                <w:p w14:paraId="47D94997" w14:textId="77777777" w:rsidR="000B4B87" w:rsidRDefault="000B4B87" w:rsidP="000B4B87">
                  <w:pPr>
                    <w:jc w:val="center"/>
                    <w:rPr>
                      <w:rFonts w:ascii="宋体" w:hAnsi="宋体" w:hint="eastAsia"/>
                      <w:sz w:val="20"/>
                      <w:szCs w:val="20"/>
                    </w:rPr>
                  </w:pPr>
                  <w:r>
                    <w:rPr>
                      <w:rFonts w:ascii="宋体" w:hAnsi="宋体" w:hint="eastAsia"/>
                      <w:sz w:val="20"/>
                      <w:szCs w:val="20"/>
                    </w:rPr>
                    <w:t>5</w:t>
                  </w:r>
                </w:p>
              </w:tc>
              <w:tc>
                <w:tcPr>
                  <w:tcW w:w="2234" w:type="pct"/>
                  <w:vAlign w:val="center"/>
                </w:tcPr>
                <w:p w14:paraId="75E90EAD" w14:textId="77777777" w:rsidR="000B4B87" w:rsidRDefault="000B4B87" w:rsidP="000B4B87">
                  <w:pPr>
                    <w:rPr>
                      <w:rFonts w:ascii="宋体" w:hAnsi="宋体" w:hint="eastAsia"/>
                      <w:sz w:val="20"/>
                      <w:szCs w:val="20"/>
                    </w:rPr>
                  </w:pPr>
                  <w:r>
                    <w:rPr>
                      <w:rFonts w:ascii="宋体" w:hAnsi="宋体" w:hint="eastAsia"/>
                      <w:sz w:val="20"/>
                      <w:szCs w:val="20"/>
                    </w:rPr>
                    <w:t>总挥发性有机化合物（TVOC</w:t>
                  </w:r>
                  <w:r>
                    <w:rPr>
                      <w:rFonts w:ascii="宋体" w:hAnsi="宋体"/>
                      <w:sz w:val="20"/>
                      <w:szCs w:val="20"/>
                    </w:rPr>
                    <w:t>）</w:t>
                  </w:r>
                </w:p>
              </w:tc>
              <w:tc>
                <w:tcPr>
                  <w:tcW w:w="1761" w:type="pct"/>
                  <w:vAlign w:val="center"/>
                </w:tcPr>
                <w:p w14:paraId="08E50779" w14:textId="77777777" w:rsidR="000B4B87" w:rsidRDefault="000B4B87" w:rsidP="000B4B87">
                  <w:pPr>
                    <w:rPr>
                      <w:rFonts w:ascii="宋体" w:hAnsi="宋体" w:hint="eastAsia"/>
                      <w:sz w:val="20"/>
                      <w:szCs w:val="20"/>
                    </w:rPr>
                  </w:pPr>
                  <w:r>
                    <w:rPr>
                      <w:rFonts w:ascii="宋体" w:hAnsi="宋体"/>
                      <w:sz w:val="20"/>
                      <w:szCs w:val="20"/>
                    </w:rPr>
                    <w:t>GB</w:t>
                  </w:r>
                  <w:r>
                    <w:rPr>
                      <w:rFonts w:ascii="宋体" w:hAnsi="宋体" w:hint="eastAsia"/>
                      <w:sz w:val="20"/>
                      <w:szCs w:val="20"/>
                    </w:rPr>
                    <w:t>/</w:t>
                  </w:r>
                  <w:r>
                    <w:rPr>
                      <w:rFonts w:ascii="宋体" w:hAnsi="宋体"/>
                      <w:sz w:val="20"/>
                      <w:szCs w:val="20"/>
                    </w:rPr>
                    <w:t>T 18883-20</w:t>
                  </w:r>
                  <w:r>
                    <w:rPr>
                      <w:rFonts w:ascii="宋体" w:hAnsi="宋体" w:hint="eastAsia"/>
                      <w:sz w:val="20"/>
                      <w:szCs w:val="20"/>
                    </w:rPr>
                    <w:t>2</w:t>
                  </w:r>
                  <w:r>
                    <w:rPr>
                      <w:rFonts w:ascii="宋体" w:hAnsi="宋体"/>
                      <w:sz w:val="20"/>
                      <w:szCs w:val="20"/>
                    </w:rPr>
                    <w:t>2</w:t>
                  </w:r>
                </w:p>
              </w:tc>
            </w:tr>
          </w:tbl>
          <w:p w14:paraId="45C9E220" w14:textId="77777777" w:rsidR="000B4B87" w:rsidRDefault="000B4B87">
            <w:pPr>
              <w:pStyle w:val="af8"/>
              <w:rPr>
                <w:rFonts w:ascii="宋体" w:hAnsi="宋体" w:cs="宋体" w:hint="eastAsia"/>
                <w:color w:val="000000"/>
                <w:sz w:val="20"/>
                <w:szCs w:val="20"/>
              </w:rPr>
            </w:pPr>
          </w:p>
          <w:p w14:paraId="03E66F78" w14:textId="77777777" w:rsidR="000B4B87" w:rsidRDefault="000B4B87">
            <w:pPr>
              <w:pStyle w:val="af8"/>
              <w:rPr>
                <w:rFonts w:ascii="宋体" w:hAnsi="宋体" w:cs="宋体"/>
                <w:color w:val="000000"/>
                <w:sz w:val="20"/>
                <w:szCs w:val="20"/>
              </w:rPr>
            </w:pPr>
          </w:p>
          <w:p w14:paraId="01D05815" w14:textId="77777777" w:rsidR="000B4B87" w:rsidRDefault="000B4B87">
            <w:pPr>
              <w:pStyle w:val="af8"/>
              <w:rPr>
                <w:rFonts w:ascii="宋体" w:hAnsi="宋体" w:cs="宋体"/>
                <w:color w:val="000000"/>
                <w:sz w:val="20"/>
                <w:szCs w:val="20"/>
              </w:rPr>
            </w:pPr>
          </w:p>
          <w:p w14:paraId="2C8DAD67" w14:textId="77777777" w:rsidR="000B4B87" w:rsidRDefault="000B4B87">
            <w:pPr>
              <w:pStyle w:val="af8"/>
              <w:rPr>
                <w:rFonts w:ascii="宋体" w:hAnsi="宋体" w:cs="宋体" w:hint="eastAsia"/>
                <w:color w:val="000000"/>
                <w:sz w:val="20"/>
                <w:szCs w:val="20"/>
              </w:rPr>
            </w:pPr>
          </w:p>
          <w:p w14:paraId="1521AF8E" w14:textId="14C307D1"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5</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中标供应商根据校区需求，</w:t>
            </w:r>
            <w:r>
              <w:rPr>
                <w:rFonts w:ascii="宋体" w:hAnsi="宋体" w:cs="宋体" w:hint="eastAsia"/>
                <w:color w:val="000000"/>
                <w:sz w:val="20"/>
                <w:szCs w:val="20"/>
              </w:rPr>
              <w:t>先</w:t>
            </w:r>
            <w:r w:rsidR="00DA6A53" w:rsidRPr="00DA6A53">
              <w:rPr>
                <w:rFonts w:ascii="宋体" w:hAnsi="宋体" w:cs="宋体" w:hint="eastAsia"/>
                <w:color w:val="000000"/>
                <w:sz w:val="20"/>
                <w:szCs w:val="20"/>
              </w:rPr>
              <w:t>提供样品给校区</w:t>
            </w:r>
            <w:r>
              <w:rPr>
                <w:rFonts w:ascii="宋体" w:hAnsi="宋体" w:cs="宋体" w:hint="eastAsia"/>
                <w:color w:val="000000"/>
                <w:sz w:val="20"/>
                <w:szCs w:val="20"/>
              </w:rPr>
              <w:t>确认</w:t>
            </w:r>
            <w:r w:rsidR="00DA6A53" w:rsidRPr="00DA6A53">
              <w:rPr>
                <w:rFonts w:ascii="宋体" w:hAnsi="宋体" w:cs="宋体" w:hint="eastAsia"/>
                <w:color w:val="000000"/>
                <w:sz w:val="20"/>
                <w:szCs w:val="20"/>
              </w:rPr>
              <w:t>，如有质量问题或与</w:t>
            </w:r>
            <w:r>
              <w:rPr>
                <w:rFonts w:ascii="宋体" w:hAnsi="宋体" w:cs="宋体" w:hint="eastAsia"/>
                <w:color w:val="000000"/>
                <w:sz w:val="20"/>
                <w:szCs w:val="20"/>
              </w:rPr>
              <w:t>采购</w:t>
            </w:r>
            <w:r w:rsidR="00DA6A53" w:rsidRPr="00DA6A53">
              <w:rPr>
                <w:rFonts w:ascii="宋体" w:hAnsi="宋体" w:cs="宋体" w:hint="eastAsia"/>
                <w:color w:val="000000"/>
                <w:sz w:val="20"/>
                <w:szCs w:val="20"/>
              </w:rPr>
              <w:t>方的期望有较大差距，需更换</w:t>
            </w:r>
            <w:r>
              <w:rPr>
                <w:rFonts w:ascii="宋体" w:hAnsi="宋体" w:cs="宋体" w:hint="eastAsia"/>
                <w:color w:val="000000"/>
                <w:sz w:val="20"/>
                <w:szCs w:val="20"/>
              </w:rPr>
              <w:t>样品</w:t>
            </w:r>
            <w:r w:rsidR="00DA6A53" w:rsidRPr="00DA6A53">
              <w:rPr>
                <w:rFonts w:ascii="宋体" w:hAnsi="宋体" w:cs="宋体" w:hint="eastAsia"/>
                <w:color w:val="000000"/>
                <w:sz w:val="20"/>
                <w:szCs w:val="20"/>
              </w:rPr>
              <w:t>。</w:t>
            </w:r>
            <w:r>
              <w:rPr>
                <w:rFonts w:ascii="宋体" w:hAnsi="宋体" w:cs="宋体" w:hint="eastAsia"/>
                <w:color w:val="000000"/>
                <w:sz w:val="20"/>
                <w:szCs w:val="20"/>
              </w:rPr>
              <w:t>采购方对样品确认通过后方可批量生产或采购。</w:t>
            </w:r>
          </w:p>
          <w:p w14:paraId="485889A4" w14:textId="4249BFB4"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6</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中标供应商需安排专门负责人与校区负责人进行对接；需定期向学校归口部门提供配送的执行进度表。</w:t>
            </w:r>
          </w:p>
          <w:p w14:paraId="07A5351E" w14:textId="5EF79C0E"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7</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附件中质保及售后服务、备注中的实质性要求，必须完全响应无偏离。</w:t>
            </w:r>
          </w:p>
          <w:p w14:paraId="67F37FE3" w14:textId="7A9FAEB6" w:rsidR="00DA6A53" w:rsidRPr="00DA6A53"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8</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投标供应商需</w:t>
            </w:r>
            <w:r>
              <w:rPr>
                <w:rFonts w:ascii="宋体" w:hAnsi="宋体" w:cs="宋体" w:hint="eastAsia"/>
                <w:color w:val="000000"/>
                <w:sz w:val="20"/>
                <w:szCs w:val="20"/>
              </w:rPr>
              <w:t>按</w:t>
            </w:r>
            <w:r w:rsidR="00DA6A53" w:rsidRPr="00DA6A53">
              <w:rPr>
                <w:rFonts w:ascii="宋体" w:hAnsi="宋体" w:cs="宋体" w:hint="eastAsia"/>
                <w:color w:val="000000"/>
                <w:sz w:val="20"/>
                <w:szCs w:val="20"/>
              </w:rPr>
              <w:t>附件</w:t>
            </w:r>
            <w:r>
              <w:rPr>
                <w:rFonts w:ascii="宋体" w:hAnsi="宋体" w:cs="宋体" w:hint="eastAsia"/>
                <w:color w:val="000000"/>
                <w:sz w:val="20"/>
                <w:szCs w:val="20"/>
              </w:rPr>
              <w:t>要求提供资格条件 、商务和服务条款和报价</w:t>
            </w:r>
            <w:r w:rsidR="00DA6A53" w:rsidRPr="00DA6A53">
              <w:rPr>
                <w:rFonts w:ascii="宋体" w:hAnsi="宋体" w:cs="宋体" w:hint="eastAsia"/>
                <w:color w:val="000000"/>
                <w:sz w:val="20"/>
                <w:szCs w:val="20"/>
              </w:rPr>
              <w:t>清单</w:t>
            </w:r>
            <w:r>
              <w:rPr>
                <w:rFonts w:ascii="宋体" w:hAnsi="宋体" w:cs="宋体" w:hint="eastAsia"/>
                <w:color w:val="000000"/>
                <w:sz w:val="20"/>
                <w:szCs w:val="20"/>
              </w:rPr>
              <w:t>材料</w:t>
            </w:r>
            <w:r w:rsidR="00DA6A53" w:rsidRPr="00DA6A53">
              <w:rPr>
                <w:rFonts w:ascii="宋体" w:hAnsi="宋体" w:cs="宋体" w:hint="eastAsia"/>
                <w:color w:val="000000"/>
                <w:sz w:val="20"/>
                <w:szCs w:val="20"/>
              </w:rPr>
              <w:t xml:space="preserve">并盖公司印章上传系统，若没上传将视为无效投标。 </w:t>
            </w:r>
          </w:p>
          <w:p w14:paraId="66F6B8C4" w14:textId="47B6C8F7" w:rsidR="000B4B87" w:rsidRPr="000B4B87" w:rsidRDefault="00BC266F" w:rsidP="00DA6A53">
            <w:pPr>
              <w:pStyle w:val="af8"/>
              <w:rPr>
                <w:rFonts w:ascii="宋体" w:hAnsi="宋体" w:cs="宋体" w:hint="eastAsia"/>
                <w:color w:val="000000"/>
                <w:sz w:val="20"/>
                <w:szCs w:val="20"/>
              </w:rPr>
            </w:pPr>
            <w:r>
              <w:rPr>
                <w:rFonts w:ascii="宋体" w:hAnsi="宋体" w:cs="宋体" w:hint="eastAsia"/>
                <w:color w:val="000000"/>
                <w:sz w:val="20"/>
                <w:szCs w:val="20"/>
              </w:rPr>
              <w:t>9</w:t>
            </w:r>
            <w:r w:rsidR="00DA6A53">
              <w:rPr>
                <w:rFonts w:ascii="宋体" w:hAnsi="宋体" w:cs="宋体" w:hint="eastAsia"/>
                <w:color w:val="000000"/>
                <w:sz w:val="20"/>
                <w:szCs w:val="20"/>
              </w:rPr>
              <w:t>.</w:t>
            </w:r>
            <w:r w:rsidR="00DA6A53" w:rsidRPr="00DA6A53">
              <w:rPr>
                <w:rFonts w:ascii="宋体" w:hAnsi="宋体" w:cs="宋体" w:hint="eastAsia"/>
                <w:color w:val="000000"/>
                <w:sz w:val="20"/>
                <w:szCs w:val="20"/>
              </w:rPr>
              <w:t>投标文件因印刷模糊导致无法辨认，或部分内容缺失，直接认定为“实质性响应不足”，直接废标。</w:t>
            </w:r>
          </w:p>
        </w:tc>
      </w:tr>
    </w:tbl>
    <w:p w14:paraId="36B3FF4C" w14:textId="77777777" w:rsidR="00261163" w:rsidRDefault="00261163">
      <w:pPr>
        <w:spacing w:line="440" w:lineRule="exact"/>
        <w:ind w:left="560"/>
        <w:jc w:val="left"/>
        <w:rPr>
          <w:rFonts w:ascii="仿宋_GB2312" w:eastAsia="仿宋_GB2312" w:hAnsi="华文仿宋" w:hint="eastAsia"/>
          <w:sz w:val="28"/>
          <w:szCs w:val="28"/>
        </w:rPr>
      </w:pPr>
    </w:p>
    <w:p w14:paraId="2484E771" w14:textId="77777777" w:rsidR="006B551E" w:rsidRDefault="006B551E" w:rsidP="006B551E">
      <w:pPr>
        <w:pStyle w:val="Default"/>
      </w:pPr>
    </w:p>
    <w:p w14:paraId="02789BD1" w14:textId="77777777" w:rsidR="006B551E" w:rsidRPr="00BC266F" w:rsidRDefault="006B551E" w:rsidP="006B551E">
      <w:pPr>
        <w:pStyle w:val="Default"/>
      </w:pPr>
    </w:p>
    <w:p w14:paraId="2406F8F0" w14:textId="77777777" w:rsidR="006B551E" w:rsidRDefault="006B551E" w:rsidP="006B551E">
      <w:pPr>
        <w:pStyle w:val="Default"/>
      </w:pPr>
    </w:p>
    <w:p w14:paraId="2E7244F8" w14:textId="77777777" w:rsidR="006B551E" w:rsidRPr="006B551E" w:rsidRDefault="006B551E" w:rsidP="006B551E">
      <w:pPr>
        <w:pStyle w:val="Default"/>
      </w:pPr>
    </w:p>
    <w:p w14:paraId="483CB6C5" w14:textId="53424B04" w:rsidR="00261163" w:rsidRDefault="00000000">
      <w:pPr>
        <w:spacing w:line="440" w:lineRule="exact"/>
        <w:ind w:left="562"/>
        <w:jc w:val="left"/>
        <w:rPr>
          <w:rFonts w:ascii="仿宋_GB2312" w:eastAsia="仿宋_GB2312" w:hAnsi="华文仿宋" w:hint="eastAsia"/>
          <w:sz w:val="28"/>
          <w:szCs w:val="28"/>
        </w:rPr>
      </w:pPr>
      <w:r>
        <w:rPr>
          <w:rFonts w:ascii="仿宋_GB2312" w:eastAsia="仿宋_GB2312" w:hAnsi="华文仿宋" w:hint="eastAsia"/>
          <w:sz w:val="28"/>
          <w:szCs w:val="28"/>
        </w:rPr>
        <w:t>（三）</w:t>
      </w:r>
      <w:r>
        <w:rPr>
          <w:rFonts w:ascii="仿宋_GB2312" w:eastAsia="仿宋_GB2312" w:hAnsi="华文仿宋" w:hint="eastAsia"/>
          <w:b/>
          <w:bCs/>
          <w:sz w:val="28"/>
          <w:szCs w:val="28"/>
        </w:rPr>
        <w:t>配置</w:t>
      </w:r>
      <w:r>
        <w:rPr>
          <w:rFonts w:ascii="仿宋_GB2312" w:eastAsia="仿宋_GB2312" w:hAnsi="华文仿宋"/>
          <w:b/>
          <w:bCs/>
          <w:sz w:val="28"/>
          <w:szCs w:val="28"/>
        </w:rPr>
        <w:t>清单及</w:t>
      </w:r>
      <w:r>
        <w:rPr>
          <w:rFonts w:ascii="仿宋_GB2312" w:eastAsia="仿宋_GB2312" w:hAnsi="华文仿宋" w:hint="eastAsia"/>
          <w:b/>
          <w:bCs/>
          <w:sz w:val="28"/>
          <w:szCs w:val="28"/>
        </w:rPr>
        <w:t>技术参数</w:t>
      </w:r>
      <w:r>
        <w:rPr>
          <w:rFonts w:ascii="仿宋_GB2312" w:eastAsia="仿宋_GB2312" w:hAnsi="华文仿宋"/>
          <w:b/>
          <w:bCs/>
          <w:sz w:val="28"/>
          <w:szCs w:val="28"/>
        </w:rPr>
        <w:t>要求</w:t>
      </w:r>
      <w:r>
        <w:rPr>
          <w:rFonts w:ascii="仿宋_GB2312" w:eastAsia="仿宋_GB2312" w:hAnsi="华文仿宋" w:hint="eastAsia"/>
          <w:sz w:val="28"/>
          <w:szCs w:val="28"/>
        </w:rPr>
        <w:t>：</w:t>
      </w:r>
    </w:p>
    <w:p w14:paraId="157CA005" w14:textId="40C73CC1" w:rsidR="00FE0413" w:rsidRDefault="00000000" w:rsidP="00FE0413">
      <w:pPr>
        <w:numPr>
          <w:ilvl w:val="0"/>
          <w:numId w:val="8"/>
        </w:numPr>
        <w:spacing w:line="440" w:lineRule="exact"/>
        <w:ind w:firstLineChars="200" w:firstLine="560"/>
        <w:jc w:val="left"/>
        <w:rPr>
          <w:rFonts w:ascii="仿宋_GB2312" w:eastAsia="仿宋_GB2312" w:hAnsi="华文仿宋" w:hint="eastAsia"/>
          <w:sz w:val="28"/>
          <w:szCs w:val="28"/>
        </w:rPr>
      </w:pPr>
      <w:r>
        <w:rPr>
          <w:rFonts w:ascii="仿宋_GB2312" w:eastAsia="仿宋_GB2312" w:hAnsi="华文仿宋" w:hint="eastAsia"/>
          <w:sz w:val="28"/>
          <w:szCs w:val="28"/>
        </w:rPr>
        <w:t>配置清单</w:t>
      </w:r>
    </w:p>
    <w:tbl>
      <w:tblPr>
        <w:tblW w:w="5000" w:type="pct"/>
        <w:tblLook w:val="04A0" w:firstRow="1" w:lastRow="0" w:firstColumn="1" w:lastColumn="0" w:noHBand="0" w:noVBand="1"/>
      </w:tblPr>
      <w:tblGrid>
        <w:gridCol w:w="645"/>
        <w:gridCol w:w="1074"/>
        <w:gridCol w:w="751"/>
        <w:gridCol w:w="840"/>
        <w:gridCol w:w="2087"/>
        <w:gridCol w:w="646"/>
        <w:gridCol w:w="751"/>
        <w:gridCol w:w="646"/>
        <w:gridCol w:w="860"/>
        <w:gridCol w:w="646"/>
      </w:tblGrid>
      <w:tr w:rsidR="00A55607" w:rsidRPr="00A55607" w14:paraId="3E640156" w14:textId="77777777" w:rsidTr="00A55607">
        <w:trPr>
          <w:trHeight w:val="540"/>
        </w:trPr>
        <w:tc>
          <w:tcPr>
            <w:tcW w:w="199" w:type="pct"/>
            <w:tcBorders>
              <w:top w:val="single" w:sz="4" w:space="0" w:color="auto"/>
              <w:left w:val="single" w:sz="4" w:space="0" w:color="auto"/>
              <w:bottom w:val="single" w:sz="4" w:space="0" w:color="auto"/>
              <w:right w:val="single" w:sz="4" w:space="0" w:color="auto"/>
            </w:tcBorders>
            <w:noWrap/>
            <w:vAlign w:val="center"/>
            <w:hideMark/>
          </w:tcPr>
          <w:p w14:paraId="276903C3"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序号</w:t>
            </w:r>
          </w:p>
        </w:tc>
        <w:tc>
          <w:tcPr>
            <w:tcW w:w="531" w:type="pct"/>
            <w:tcBorders>
              <w:top w:val="single" w:sz="4" w:space="0" w:color="auto"/>
              <w:left w:val="nil"/>
              <w:bottom w:val="single" w:sz="4" w:space="0" w:color="auto"/>
              <w:right w:val="single" w:sz="4" w:space="0" w:color="auto"/>
            </w:tcBorders>
            <w:noWrap/>
            <w:vAlign w:val="center"/>
            <w:hideMark/>
          </w:tcPr>
          <w:p w14:paraId="02C21381"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物品名称</w:t>
            </w:r>
          </w:p>
        </w:tc>
        <w:tc>
          <w:tcPr>
            <w:tcW w:w="302" w:type="pct"/>
            <w:tcBorders>
              <w:top w:val="single" w:sz="4" w:space="0" w:color="auto"/>
              <w:left w:val="nil"/>
              <w:bottom w:val="single" w:sz="4" w:space="0" w:color="auto"/>
              <w:right w:val="single" w:sz="4" w:space="0" w:color="auto"/>
            </w:tcBorders>
            <w:noWrap/>
            <w:vAlign w:val="center"/>
            <w:hideMark/>
          </w:tcPr>
          <w:p w14:paraId="6A72F029"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品牌</w:t>
            </w:r>
          </w:p>
        </w:tc>
        <w:tc>
          <w:tcPr>
            <w:tcW w:w="338" w:type="pct"/>
            <w:tcBorders>
              <w:top w:val="single" w:sz="4" w:space="0" w:color="auto"/>
              <w:left w:val="nil"/>
              <w:bottom w:val="single" w:sz="4" w:space="0" w:color="auto"/>
              <w:right w:val="single" w:sz="4" w:space="0" w:color="auto"/>
            </w:tcBorders>
            <w:noWrap/>
            <w:vAlign w:val="center"/>
            <w:hideMark/>
          </w:tcPr>
          <w:p w14:paraId="56744CDB"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型号</w:t>
            </w:r>
          </w:p>
        </w:tc>
        <w:tc>
          <w:tcPr>
            <w:tcW w:w="1775" w:type="pct"/>
            <w:tcBorders>
              <w:top w:val="single" w:sz="4" w:space="0" w:color="auto"/>
              <w:left w:val="nil"/>
              <w:bottom w:val="single" w:sz="4" w:space="0" w:color="auto"/>
              <w:right w:val="single" w:sz="4" w:space="0" w:color="auto"/>
            </w:tcBorders>
            <w:noWrap/>
            <w:vAlign w:val="center"/>
            <w:hideMark/>
          </w:tcPr>
          <w:p w14:paraId="46B556FC"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规格</w:t>
            </w:r>
          </w:p>
        </w:tc>
        <w:tc>
          <w:tcPr>
            <w:tcW w:w="217" w:type="pct"/>
            <w:tcBorders>
              <w:top w:val="single" w:sz="4" w:space="0" w:color="auto"/>
              <w:left w:val="nil"/>
              <w:bottom w:val="single" w:sz="4" w:space="0" w:color="auto"/>
              <w:right w:val="single" w:sz="4" w:space="0" w:color="auto"/>
            </w:tcBorders>
            <w:noWrap/>
            <w:vAlign w:val="center"/>
            <w:hideMark/>
          </w:tcPr>
          <w:p w14:paraId="35D6CAD4"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单位</w:t>
            </w:r>
          </w:p>
        </w:tc>
        <w:tc>
          <w:tcPr>
            <w:tcW w:w="254" w:type="pct"/>
            <w:tcBorders>
              <w:top w:val="single" w:sz="4" w:space="0" w:color="auto"/>
              <w:left w:val="nil"/>
              <w:bottom w:val="single" w:sz="4" w:space="0" w:color="auto"/>
              <w:right w:val="single" w:sz="4" w:space="0" w:color="auto"/>
            </w:tcBorders>
            <w:noWrap/>
            <w:vAlign w:val="center"/>
            <w:hideMark/>
          </w:tcPr>
          <w:p w14:paraId="0C2FF339"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数量</w:t>
            </w:r>
          </w:p>
        </w:tc>
        <w:tc>
          <w:tcPr>
            <w:tcW w:w="393" w:type="pct"/>
            <w:tcBorders>
              <w:top w:val="single" w:sz="4" w:space="0" w:color="auto"/>
              <w:left w:val="nil"/>
              <w:bottom w:val="single" w:sz="4" w:space="0" w:color="auto"/>
              <w:right w:val="single" w:sz="4" w:space="0" w:color="auto"/>
            </w:tcBorders>
            <w:noWrap/>
            <w:vAlign w:val="center"/>
            <w:hideMark/>
          </w:tcPr>
          <w:p w14:paraId="26927AC5"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单价</w:t>
            </w:r>
          </w:p>
        </w:tc>
        <w:tc>
          <w:tcPr>
            <w:tcW w:w="344" w:type="pct"/>
            <w:tcBorders>
              <w:top w:val="single" w:sz="4" w:space="0" w:color="auto"/>
              <w:left w:val="nil"/>
              <w:bottom w:val="single" w:sz="4" w:space="0" w:color="auto"/>
              <w:right w:val="single" w:sz="4" w:space="0" w:color="auto"/>
            </w:tcBorders>
            <w:noWrap/>
            <w:vAlign w:val="center"/>
            <w:hideMark/>
          </w:tcPr>
          <w:p w14:paraId="5C7C9FB9"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总金额</w:t>
            </w:r>
          </w:p>
        </w:tc>
        <w:tc>
          <w:tcPr>
            <w:tcW w:w="646" w:type="pct"/>
            <w:tcBorders>
              <w:top w:val="single" w:sz="4" w:space="0" w:color="auto"/>
              <w:left w:val="nil"/>
              <w:bottom w:val="single" w:sz="4" w:space="0" w:color="auto"/>
              <w:right w:val="single" w:sz="4" w:space="0" w:color="auto"/>
            </w:tcBorders>
            <w:noWrap/>
            <w:vAlign w:val="center"/>
            <w:hideMark/>
          </w:tcPr>
          <w:p w14:paraId="340852FA" w14:textId="77777777" w:rsidR="00A55607" w:rsidRPr="00A55607" w:rsidRDefault="00A55607" w:rsidP="00A55607">
            <w:pPr>
              <w:widowControl/>
              <w:jc w:val="center"/>
              <w:rPr>
                <w:rFonts w:ascii="宋体" w:hAnsi="宋体" w:cs="宋体" w:hint="eastAsia"/>
                <w:b/>
                <w:bCs/>
                <w:color w:val="000000"/>
                <w:kern w:val="0"/>
                <w:sz w:val="24"/>
              </w:rPr>
            </w:pPr>
            <w:r w:rsidRPr="00A55607">
              <w:rPr>
                <w:rFonts w:ascii="宋体" w:hAnsi="宋体" w:cs="宋体"/>
                <w:b/>
                <w:bCs/>
                <w:color w:val="000000"/>
                <w:kern w:val="0"/>
                <w:sz w:val="24"/>
              </w:rPr>
              <w:t>备注</w:t>
            </w:r>
          </w:p>
        </w:tc>
      </w:tr>
      <w:tr w:rsidR="00A55607" w:rsidRPr="00A55607" w14:paraId="733ACB8A" w14:textId="77777777" w:rsidTr="00A55607">
        <w:trPr>
          <w:trHeight w:val="3439"/>
        </w:trPr>
        <w:tc>
          <w:tcPr>
            <w:tcW w:w="199" w:type="pct"/>
            <w:tcBorders>
              <w:top w:val="nil"/>
              <w:left w:val="single" w:sz="4" w:space="0" w:color="auto"/>
              <w:bottom w:val="single" w:sz="4" w:space="0" w:color="auto"/>
              <w:right w:val="single" w:sz="4" w:space="0" w:color="auto"/>
            </w:tcBorders>
            <w:noWrap/>
            <w:vAlign w:val="center"/>
            <w:hideMark/>
          </w:tcPr>
          <w:p w14:paraId="1D9402C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531" w:type="pct"/>
            <w:tcBorders>
              <w:top w:val="nil"/>
              <w:left w:val="nil"/>
              <w:bottom w:val="single" w:sz="4" w:space="0" w:color="auto"/>
              <w:right w:val="single" w:sz="4" w:space="0" w:color="auto"/>
            </w:tcBorders>
            <w:vAlign w:val="center"/>
            <w:hideMark/>
          </w:tcPr>
          <w:p w14:paraId="523B7185"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舞蹈室一专用地胶</w:t>
            </w:r>
          </w:p>
        </w:tc>
        <w:tc>
          <w:tcPr>
            <w:tcW w:w="302" w:type="pct"/>
            <w:tcBorders>
              <w:top w:val="nil"/>
              <w:left w:val="nil"/>
              <w:bottom w:val="single" w:sz="4" w:space="0" w:color="auto"/>
              <w:right w:val="single" w:sz="4" w:space="0" w:color="auto"/>
            </w:tcBorders>
            <w:vAlign w:val="center"/>
            <w:hideMark/>
          </w:tcPr>
          <w:p w14:paraId="4D7EE45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劲踏</w:t>
            </w:r>
          </w:p>
        </w:tc>
        <w:tc>
          <w:tcPr>
            <w:tcW w:w="338" w:type="pct"/>
            <w:tcBorders>
              <w:top w:val="nil"/>
              <w:left w:val="nil"/>
              <w:bottom w:val="single" w:sz="4" w:space="0" w:color="auto"/>
              <w:right w:val="single" w:sz="4" w:space="0" w:color="auto"/>
            </w:tcBorders>
            <w:vAlign w:val="center"/>
            <w:hideMark/>
          </w:tcPr>
          <w:p w14:paraId="180BB6F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JT03GD</w:t>
            </w:r>
          </w:p>
        </w:tc>
        <w:tc>
          <w:tcPr>
            <w:tcW w:w="1775" w:type="pct"/>
            <w:tcBorders>
              <w:top w:val="single" w:sz="4" w:space="0" w:color="auto"/>
              <w:left w:val="nil"/>
              <w:bottom w:val="single" w:sz="4" w:space="0" w:color="auto"/>
              <w:right w:val="single" w:sz="4" w:space="0" w:color="000000"/>
            </w:tcBorders>
            <w:vAlign w:val="center"/>
            <w:hideMark/>
          </w:tcPr>
          <w:p w14:paraId="14766916"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1、外观质量：哑光面层，色泽均匀，无明显色差，无裂</w:t>
            </w:r>
            <w:r w:rsidRPr="00A55607">
              <w:rPr>
                <w:rFonts w:ascii="宋体" w:hAnsi="宋体" w:cs="宋体"/>
                <w:kern w:val="0"/>
                <w:sz w:val="20"/>
                <w:szCs w:val="20"/>
              </w:rPr>
              <w:t>痕，分层等缺陷。</w:t>
            </w:r>
            <w:r w:rsidRPr="00A55607">
              <w:rPr>
                <w:rFonts w:ascii="宋体" w:hAnsi="宋体" w:cs="宋体"/>
                <w:kern w:val="0"/>
                <w:sz w:val="20"/>
                <w:szCs w:val="20"/>
              </w:rPr>
              <w:br/>
              <w:t>2、厚度：8.0mm</w:t>
            </w:r>
            <w:r w:rsidRPr="00A55607">
              <w:rPr>
                <w:rFonts w:ascii="宋体" w:hAnsi="宋体" w:cs="宋体"/>
                <w:kern w:val="0"/>
                <w:sz w:val="20"/>
                <w:szCs w:val="20"/>
              </w:rPr>
              <w:br/>
              <w:t>3、硬度（邵A）：≥71度</w:t>
            </w:r>
            <w:r w:rsidRPr="00A55607">
              <w:rPr>
                <w:rFonts w:ascii="宋体" w:hAnsi="宋体" w:cs="宋体"/>
                <w:kern w:val="0"/>
                <w:sz w:val="20"/>
                <w:szCs w:val="20"/>
              </w:rPr>
              <w:br/>
              <w:t>4、阻燃性：1级</w:t>
            </w:r>
            <w:r w:rsidRPr="00A55607">
              <w:rPr>
                <w:rFonts w:ascii="宋体" w:hAnsi="宋体" w:cs="宋体"/>
                <w:kern w:val="0"/>
                <w:sz w:val="20"/>
                <w:szCs w:val="20"/>
              </w:rPr>
              <w:br/>
              <w:t>5、摩擦系数：0.49μ</w:t>
            </w:r>
            <w:r w:rsidRPr="00A55607">
              <w:rPr>
                <w:rFonts w:ascii="宋体" w:hAnsi="宋体" w:cs="宋体"/>
                <w:kern w:val="0"/>
                <w:sz w:val="20"/>
                <w:szCs w:val="20"/>
              </w:rPr>
              <w:br/>
              <w:t>6、拉伸强度：≥1.1MPa</w:t>
            </w:r>
            <w:r w:rsidRPr="00A55607">
              <w:rPr>
                <w:rFonts w:ascii="宋体" w:hAnsi="宋体" w:cs="宋体"/>
                <w:kern w:val="0"/>
                <w:sz w:val="20"/>
                <w:szCs w:val="20"/>
              </w:rPr>
              <w:br/>
            </w:r>
            <w:r w:rsidRPr="00A55607">
              <w:rPr>
                <w:rFonts w:ascii="宋体" w:hAnsi="宋体" w:cs="宋体"/>
                <w:kern w:val="0"/>
                <w:sz w:val="20"/>
                <w:szCs w:val="20"/>
              </w:rPr>
              <w:lastRenderedPageBreak/>
              <w:t>7、试验后拉断伸长率≥139%</w:t>
            </w:r>
            <w:r w:rsidRPr="00A55607">
              <w:rPr>
                <w:rFonts w:ascii="宋体" w:hAnsi="宋体" w:cs="宋体"/>
                <w:kern w:val="0"/>
                <w:sz w:val="20"/>
                <w:szCs w:val="20"/>
              </w:rPr>
              <w:br/>
              <w:t>8、低温脆化测试(-29℃)试验后无变形，无明显色差</w:t>
            </w:r>
            <w:r w:rsidRPr="00A55607">
              <w:rPr>
                <w:rFonts w:ascii="宋体" w:hAnsi="宋体" w:cs="宋体"/>
                <w:kern w:val="0"/>
                <w:sz w:val="20"/>
                <w:szCs w:val="20"/>
              </w:rPr>
              <w:br/>
              <w:t xml:space="preserve">9、氯乙烯单体限量：≤5  </w:t>
            </w:r>
            <w:r w:rsidRPr="00A55607">
              <w:rPr>
                <w:rFonts w:ascii="宋体" w:hAnsi="宋体" w:cs="宋体"/>
                <w:kern w:val="0"/>
                <w:sz w:val="20"/>
                <w:szCs w:val="20"/>
              </w:rPr>
              <w:br/>
              <w:t>10、挥发物含量≤35g/m2</w:t>
            </w:r>
            <w:r w:rsidRPr="00A55607">
              <w:rPr>
                <w:rFonts w:ascii="宋体" w:hAnsi="宋体" w:cs="宋体"/>
                <w:kern w:val="0"/>
                <w:sz w:val="20"/>
                <w:szCs w:val="20"/>
              </w:rPr>
              <w:br/>
              <w:t xml:space="preserve">11、可溶性铅含量≤20mg/m2 </w:t>
            </w:r>
            <w:r w:rsidRPr="00A55607">
              <w:rPr>
                <w:rFonts w:ascii="宋体" w:hAnsi="宋体" w:cs="宋体"/>
                <w:kern w:val="0"/>
                <w:sz w:val="20"/>
                <w:szCs w:val="20"/>
              </w:rPr>
              <w:br/>
              <w:t>12、可溶性镉含量 ≤20mg/m2</w:t>
            </w:r>
          </w:p>
        </w:tc>
        <w:tc>
          <w:tcPr>
            <w:tcW w:w="217" w:type="pct"/>
            <w:tcBorders>
              <w:top w:val="nil"/>
              <w:left w:val="nil"/>
              <w:bottom w:val="single" w:sz="4" w:space="0" w:color="auto"/>
              <w:right w:val="single" w:sz="4" w:space="0" w:color="auto"/>
            </w:tcBorders>
            <w:noWrap/>
            <w:vAlign w:val="center"/>
            <w:hideMark/>
          </w:tcPr>
          <w:p w14:paraId="1DAA3E8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M²</w:t>
            </w:r>
          </w:p>
        </w:tc>
        <w:tc>
          <w:tcPr>
            <w:tcW w:w="254" w:type="pct"/>
            <w:tcBorders>
              <w:top w:val="nil"/>
              <w:left w:val="nil"/>
              <w:bottom w:val="single" w:sz="4" w:space="0" w:color="auto"/>
              <w:right w:val="single" w:sz="4" w:space="0" w:color="auto"/>
            </w:tcBorders>
            <w:vAlign w:val="center"/>
            <w:hideMark/>
          </w:tcPr>
          <w:p w14:paraId="272E344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165.76</w:t>
            </w:r>
          </w:p>
        </w:tc>
        <w:tc>
          <w:tcPr>
            <w:tcW w:w="393" w:type="pct"/>
            <w:tcBorders>
              <w:top w:val="nil"/>
              <w:left w:val="nil"/>
              <w:bottom w:val="single" w:sz="4" w:space="0" w:color="auto"/>
              <w:right w:val="single" w:sz="4" w:space="0" w:color="auto"/>
            </w:tcBorders>
            <w:noWrap/>
            <w:vAlign w:val="center"/>
            <w:hideMark/>
          </w:tcPr>
          <w:p w14:paraId="3297B90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01A2B88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vMerge w:val="restart"/>
            <w:tcBorders>
              <w:top w:val="nil"/>
              <w:left w:val="single" w:sz="4" w:space="0" w:color="auto"/>
              <w:bottom w:val="single" w:sz="4" w:space="0" w:color="000000"/>
              <w:right w:val="single" w:sz="4" w:space="0" w:color="auto"/>
            </w:tcBorders>
            <w:vAlign w:val="center"/>
            <w:hideMark/>
          </w:tcPr>
          <w:p w14:paraId="5A8D211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含安装双面胶带焊接</w:t>
            </w:r>
          </w:p>
        </w:tc>
      </w:tr>
      <w:tr w:rsidR="00A55607" w:rsidRPr="00A55607" w14:paraId="4613D3D8" w14:textId="77777777" w:rsidTr="00A55607">
        <w:trPr>
          <w:trHeight w:val="3439"/>
        </w:trPr>
        <w:tc>
          <w:tcPr>
            <w:tcW w:w="199" w:type="pct"/>
            <w:tcBorders>
              <w:top w:val="nil"/>
              <w:left w:val="single" w:sz="4" w:space="0" w:color="auto"/>
              <w:bottom w:val="single" w:sz="4" w:space="0" w:color="auto"/>
              <w:right w:val="single" w:sz="4" w:space="0" w:color="auto"/>
            </w:tcBorders>
            <w:noWrap/>
            <w:vAlign w:val="center"/>
            <w:hideMark/>
          </w:tcPr>
          <w:p w14:paraId="319F592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2</w:t>
            </w:r>
          </w:p>
        </w:tc>
        <w:tc>
          <w:tcPr>
            <w:tcW w:w="531" w:type="pct"/>
            <w:tcBorders>
              <w:top w:val="nil"/>
              <w:left w:val="nil"/>
              <w:bottom w:val="single" w:sz="4" w:space="0" w:color="auto"/>
              <w:right w:val="single" w:sz="4" w:space="0" w:color="auto"/>
            </w:tcBorders>
            <w:vAlign w:val="center"/>
            <w:hideMark/>
          </w:tcPr>
          <w:p w14:paraId="492D10DA"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舞蹈室二专用地胶</w:t>
            </w:r>
          </w:p>
        </w:tc>
        <w:tc>
          <w:tcPr>
            <w:tcW w:w="302" w:type="pct"/>
            <w:tcBorders>
              <w:top w:val="nil"/>
              <w:left w:val="nil"/>
              <w:bottom w:val="single" w:sz="4" w:space="0" w:color="auto"/>
              <w:right w:val="single" w:sz="4" w:space="0" w:color="auto"/>
            </w:tcBorders>
            <w:vAlign w:val="center"/>
            <w:hideMark/>
          </w:tcPr>
          <w:p w14:paraId="60EC5E8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劲踏</w:t>
            </w:r>
          </w:p>
        </w:tc>
        <w:tc>
          <w:tcPr>
            <w:tcW w:w="338" w:type="pct"/>
            <w:tcBorders>
              <w:top w:val="nil"/>
              <w:left w:val="nil"/>
              <w:bottom w:val="single" w:sz="4" w:space="0" w:color="auto"/>
              <w:right w:val="single" w:sz="4" w:space="0" w:color="auto"/>
            </w:tcBorders>
            <w:vAlign w:val="center"/>
            <w:hideMark/>
          </w:tcPr>
          <w:p w14:paraId="66F41B8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JT03GD</w:t>
            </w:r>
          </w:p>
        </w:tc>
        <w:tc>
          <w:tcPr>
            <w:tcW w:w="1775" w:type="pct"/>
            <w:tcBorders>
              <w:top w:val="single" w:sz="4" w:space="0" w:color="auto"/>
              <w:left w:val="nil"/>
              <w:bottom w:val="single" w:sz="4" w:space="0" w:color="auto"/>
              <w:right w:val="single" w:sz="4" w:space="0" w:color="000000"/>
            </w:tcBorders>
            <w:vAlign w:val="center"/>
            <w:hideMark/>
          </w:tcPr>
          <w:p w14:paraId="3DD07E0E"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1、外观质量：哑光面层，色泽均匀，无明显色差，无裂痕，分层等缺陷。</w:t>
            </w:r>
            <w:r w:rsidRPr="00A55607">
              <w:rPr>
                <w:rFonts w:ascii="宋体" w:hAnsi="宋体" w:cs="宋体"/>
                <w:color w:val="000000"/>
                <w:kern w:val="0"/>
                <w:sz w:val="20"/>
                <w:szCs w:val="20"/>
              </w:rPr>
              <w:br/>
              <w:t>2、厚度：8.0mm</w:t>
            </w:r>
            <w:r w:rsidRPr="00A55607">
              <w:rPr>
                <w:rFonts w:ascii="宋体" w:hAnsi="宋体" w:cs="宋体"/>
                <w:color w:val="000000"/>
                <w:kern w:val="0"/>
                <w:sz w:val="20"/>
                <w:szCs w:val="20"/>
              </w:rPr>
              <w:br/>
              <w:t>3、硬度（邵A）：≥71度</w:t>
            </w:r>
            <w:r w:rsidRPr="00A55607">
              <w:rPr>
                <w:rFonts w:ascii="宋体" w:hAnsi="宋体" w:cs="宋体"/>
                <w:color w:val="000000"/>
                <w:kern w:val="0"/>
                <w:sz w:val="20"/>
                <w:szCs w:val="20"/>
              </w:rPr>
              <w:br/>
              <w:t>4、阻燃性：1级</w:t>
            </w:r>
            <w:r w:rsidRPr="00A55607">
              <w:rPr>
                <w:rFonts w:ascii="宋体" w:hAnsi="宋体" w:cs="宋体"/>
                <w:color w:val="000000"/>
                <w:kern w:val="0"/>
                <w:sz w:val="20"/>
                <w:szCs w:val="20"/>
              </w:rPr>
              <w:br/>
              <w:t>5、摩擦系数：0.49μ</w:t>
            </w:r>
            <w:r w:rsidRPr="00A55607">
              <w:rPr>
                <w:rFonts w:ascii="宋体" w:hAnsi="宋体" w:cs="宋体"/>
                <w:color w:val="000000"/>
                <w:kern w:val="0"/>
                <w:sz w:val="20"/>
                <w:szCs w:val="20"/>
              </w:rPr>
              <w:br/>
              <w:t>6、拉伸强度：≥1.1MPa</w:t>
            </w:r>
            <w:r w:rsidRPr="00A55607">
              <w:rPr>
                <w:rFonts w:ascii="宋体" w:hAnsi="宋体" w:cs="宋体"/>
                <w:color w:val="000000"/>
                <w:kern w:val="0"/>
                <w:sz w:val="20"/>
                <w:szCs w:val="20"/>
              </w:rPr>
              <w:br/>
              <w:t>7、试验后拉断伸长率≥139%</w:t>
            </w:r>
            <w:r w:rsidRPr="00A55607">
              <w:rPr>
                <w:rFonts w:ascii="宋体" w:hAnsi="宋体" w:cs="宋体"/>
                <w:color w:val="000000"/>
                <w:kern w:val="0"/>
                <w:sz w:val="20"/>
                <w:szCs w:val="20"/>
              </w:rPr>
              <w:br/>
              <w:t>8、低温脆化测试(-29℃)试验后无变形，无明显色差</w:t>
            </w:r>
            <w:r w:rsidRPr="00A55607">
              <w:rPr>
                <w:rFonts w:ascii="宋体" w:hAnsi="宋体" w:cs="宋体"/>
                <w:color w:val="000000"/>
                <w:kern w:val="0"/>
                <w:sz w:val="20"/>
                <w:szCs w:val="20"/>
              </w:rPr>
              <w:br/>
              <w:t xml:space="preserve">9、氯乙烯单体限量：≤5  </w:t>
            </w:r>
            <w:r w:rsidRPr="00A55607">
              <w:rPr>
                <w:rFonts w:ascii="宋体" w:hAnsi="宋体" w:cs="宋体"/>
                <w:color w:val="000000"/>
                <w:kern w:val="0"/>
                <w:sz w:val="20"/>
                <w:szCs w:val="20"/>
              </w:rPr>
              <w:br/>
              <w:t>10、挥发物含量≤35g/m2</w:t>
            </w:r>
            <w:r w:rsidRPr="00A55607">
              <w:rPr>
                <w:rFonts w:ascii="宋体" w:hAnsi="宋体" w:cs="宋体"/>
                <w:color w:val="000000"/>
                <w:kern w:val="0"/>
                <w:sz w:val="20"/>
                <w:szCs w:val="20"/>
              </w:rPr>
              <w:br/>
              <w:t xml:space="preserve">11、可溶性铅含量≤20mg/m2 </w:t>
            </w:r>
            <w:r w:rsidRPr="00A55607">
              <w:rPr>
                <w:rFonts w:ascii="宋体" w:hAnsi="宋体" w:cs="宋体"/>
                <w:color w:val="000000"/>
                <w:kern w:val="0"/>
                <w:sz w:val="20"/>
                <w:szCs w:val="20"/>
              </w:rPr>
              <w:br/>
              <w:t>12、可溶性镉含量 ≤20mg/m2</w:t>
            </w:r>
          </w:p>
        </w:tc>
        <w:tc>
          <w:tcPr>
            <w:tcW w:w="217" w:type="pct"/>
            <w:tcBorders>
              <w:top w:val="nil"/>
              <w:left w:val="nil"/>
              <w:bottom w:val="single" w:sz="4" w:space="0" w:color="auto"/>
              <w:right w:val="single" w:sz="4" w:space="0" w:color="auto"/>
            </w:tcBorders>
            <w:noWrap/>
            <w:vAlign w:val="center"/>
            <w:hideMark/>
          </w:tcPr>
          <w:p w14:paraId="0280B68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M²</w:t>
            </w:r>
          </w:p>
        </w:tc>
        <w:tc>
          <w:tcPr>
            <w:tcW w:w="254" w:type="pct"/>
            <w:tcBorders>
              <w:top w:val="nil"/>
              <w:left w:val="nil"/>
              <w:bottom w:val="single" w:sz="4" w:space="0" w:color="auto"/>
              <w:right w:val="single" w:sz="4" w:space="0" w:color="auto"/>
            </w:tcBorders>
            <w:vAlign w:val="center"/>
            <w:hideMark/>
          </w:tcPr>
          <w:p w14:paraId="1EE731E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102.46</w:t>
            </w:r>
          </w:p>
        </w:tc>
        <w:tc>
          <w:tcPr>
            <w:tcW w:w="393" w:type="pct"/>
            <w:tcBorders>
              <w:top w:val="nil"/>
              <w:left w:val="nil"/>
              <w:bottom w:val="single" w:sz="4" w:space="0" w:color="auto"/>
              <w:right w:val="single" w:sz="4" w:space="0" w:color="auto"/>
            </w:tcBorders>
            <w:noWrap/>
            <w:vAlign w:val="center"/>
            <w:hideMark/>
          </w:tcPr>
          <w:p w14:paraId="26727B75"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10F710B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vMerge/>
            <w:tcBorders>
              <w:top w:val="nil"/>
              <w:left w:val="single" w:sz="4" w:space="0" w:color="auto"/>
              <w:bottom w:val="single" w:sz="4" w:space="0" w:color="000000"/>
              <w:right w:val="single" w:sz="4" w:space="0" w:color="auto"/>
            </w:tcBorders>
            <w:vAlign w:val="center"/>
            <w:hideMark/>
          </w:tcPr>
          <w:p w14:paraId="714A2FAC" w14:textId="77777777" w:rsidR="00A55607" w:rsidRPr="00A55607" w:rsidRDefault="00A55607" w:rsidP="00A55607">
            <w:pPr>
              <w:widowControl/>
              <w:jc w:val="left"/>
              <w:rPr>
                <w:rFonts w:ascii="宋体" w:hAnsi="宋体" w:cs="宋体" w:hint="eastAsia"/>
                <w:color w:val="000000"/>
                <w:kern w:val="0"/>
                <w:sz w:val="20"/>
                <w:szCs w:val="20"/>
              </w:rPr>
            </w:pPr>
          </w:p>
        </w:tc>
      </w:tr>
      <w:tr w:rsidR="00A55607" w:rsidRPr="00A55607" w14:paraId="3E64A2CF" w14:textId="77777777" w:rsidTr="00A55607">
        <w:trPr>
          <w:trHeight w:val="3439"/>
        </w:trPr>
        <w:tc>
          <w:tcPr>
            <w:tcW w:w="199" w:type="pct"/>
            <w:tcBorders>
              <w:top w:val="nil"/>
              <w:left w:val="single" w:sz="4" w:space="0" w:color="auto"/>
              <w:bottom w:val="single" w:sz="4" w:space="0" w:color="auto"/>
              <w:right w:val="single" w:sz="4" w:space="0" w:color="auto"/>
            </w:tcBorders>
            <w:noWrap/>
            <w:vAlign w:val="center"/>
            <w:hideMark/>
          </w:tcPr>
          <w:p w14:paraId="01B2D0C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3</w:t>
            </w:r>
          </w:p>
        </w:tc>
        <w:tc>
          <w:tcPr>
            <w:tcW w:w="531" w:type="pct"/>
            <w:tcBorders>
              <w:top w:val="nil"/>
              <w:left w:val="nil"/>
              <w:bottom w:val="single" w:sz="4" w:space="0" w:color="auto"/>
              <w:right w:val="single" w:sz="4" w:space="0" w:color="auto"/>
            </w:tcBorders>
            <w:vAlign w:val="center"/>
            <w:hideMark/>
          </w:tcPr>
          <w:p w14:paraId="4400047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舞蹈室三专用地胶</w:t>
            </w:r>
          </w:p>
        </w:tc>
        <w:tc>
          <w:tcPr>
            <w:tcW w:w="302" w:type="pct"/>
            <w:tcBorders>
              <w:top w:val="nil"/>
              <w:left w:val="nil"/>
              <w:bottom w:val="single" w:sz="4" w:space="0" w:color="auto"/>
              <w:right w:val="single" w:sz="4" w:space="0" w:color="auto"/>
            </w:tcBorders>
            <w:vAlign w:val="center"/>
            <w:hideMark/>
          </w:tcPr>
          <w:p w14:paraId="4FB7F61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劲踏</w:t>
            </w:r>
          </w:p>
        </w:tc>
        <w:tc>
          <w:tcPr>
            <w:tcW w:w="338" w:type="pct"/>
            <w:tcBorders>
              <w:top w:val="nil"/>
              <w:left w:val="nil"/>
              <w:bottom w:val="single" w:sz="4" w:space="0" w:color="auto"/>
              <w:right w:val="single" w:sz="4" w:space="0" w:color="auto"/>
            </w:tcBorders>
            <w:vAlign w:val="center"/>
            <w:hideMark/>
          </w:tcPr>
          <w:p w14:paraId="5F699FC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JT03GD</w:t>
            </w:r>
          </w:p>
        </w:tc>
        <w:tc>
          <w:tcPr>
            <w:tcW w:w="1775" w:type="pct"/>
            <w:tcBorders>
              <w:top w:val="single" w:sz="4" w:space="0" w:color="auto"/>
              <w:left w:val="nil"/>
              <w:bottom w:val="single" w:sz="4" w:space="0" w:color="auto"/>
              <w:right w:val="single" w:sz="4" w:space="0" w:color="000000"/>
            </w:tcBorders>
            <w:vAlign w:val="center"/>
            <w:hideMark/>
          </w:tcPr>
          <w:p w14:paraId="7224A9E7"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1、外观质量：哑光面层，色泽均匀，无明显色差，无裂痕，分层等缺陷。</w:t>
            </w:r>
            <w:r w:rsidRPr="00A55607">
              <w:rPr>
                <w:rFonts w:ascii="宋体" w:hAnsi="宋体" w:cs="宋体"/>
                <w:color w:val="000000"/>
                <w:kern w:val="0"/>
                <w:sz w:val="20"/>
                <w:szCs w:val="20"/>
              </w:rPr>
              <w:br/>
              <w:t>2、厚度：8.0mm</w:t>
            </w:r>
            <w:r w:rsidRPr="00A55607">
              <w:rPr>
                <w:rFonts w:ascii="宋体" w:hAnsi="宋体" w:cs="宋体"/>
                <w:color w:val="000000"/>
                <w:kern w:val="0"/>
                <w:sz w:val="20"/>
                <w:szCs w:val="20"/>
              </w:rPr>
              <w:br/>
              <w:t>3、硬度（邵A）：≥71度</w:t>
            </w:r>
            <w:r w:rsidRPr="00A55607">
              <w:rPr>
                <w:rFonts w:ascii="宋体" w:hAnsi="宋体" w:cs="宋体"/>
                <w:color w:val="000000"/>
                <w:kern w:val="0"/>
                <w:sz w:val="20"/>
                <w:szCs w:val="20"/>
              </w:rPr>
              <w:br/>
              <w:t>4、阻燃性：1级</w:t>
            </w:r>
            <w:r w:rsidRPr="00A55607">
              <w:rPr>
                <w:rFonts w:ascii="宋体" w:hAnsi="宋体" w:cs="宋体"/>
                <w:color w:val="000000"/>
                <w:kern w:val="0"/>
                <w:sz w:val="20"/>
                <w:szCs w:val="20"/>
              </w:rPr>
              <w:br/>
              <w:t>5、摩擦系数：0.49μ</w:t>
            </w:r>
            <w:r w:rsidRPr="00A55607">
              <w:rPr>
                <w:rFonts w:ascii="宋体" w:hAnsi="宋体" w:cs="宋体"/>
                <w:color w:val="000000"/>
                <w:kern w:val="0"/>
                <w:sz w:val="20"/>
                <w:szCs w:val="20"/>
              </w:rPr>
              <w:br/>
              <w:t>6、拉伸强度：≥1.1MPa</w:t>
            </w:r>
            <w:r w:rsidRPr="00A55607">
              <w:rPr>
                <w:rFonts w:ascii="宋体" w:hAnsi="宋体" w:cs="宋体"/>
                <w:color w:val="000000"/>
                <w:kern w:val="0"/>
                <w:sz w:val="20"/>
                <w:szCs w:val="20"/>
              </w:rPr>
              <w:br/>
              <w:t>7、试验后拉断伸长率≥139%</w:t>
            </w:r>
            <w:r w:rsidRPr="00A55607">
              <w:rPr>
                <w:rFonts w:ascii="宋体" w:hAnsi="宋体" w:cs="宋体"/>
                <w:color w:val="000000"/>
                <w:kern w:val="0"/>
                <w:sz w:val="20"/>
                <w:szCs w:val="20"/>
              </w:rPr>
              <w:br/>
              <w:t>8、低温脆化测试(-29℃)试验后无变形，无明显色差</w:t>
            </w:r>
            <w:r w:rsidRPr="00A55607">
              <w:rPr>
                <w:rFonts w:ascii="宋体" w:hAnsi="宋体" w:cs="宋体"/>
                <w:color w:val="000000"/>
                <w:kern w:val="0"/>
                <w:sz w:val="20"/>
                <w:szCs w:val="20"/>
              </w:rPr>
              <w:br/>
              <w:t xml:space="preserve">9、氯乙烯单体限量：≤5  </w:t>
            </w:r>
            <w:r w:rsidRPr="00A55607">
              <w:rPr>
                <w:rFonts w:ascii="宋体" w:hAnsi="宋体" w:cs="宋体"/>
                <w:color w:val="000000"/>
                <w:kern w:val="0"/>
                <w:sz w:val="20"/>
                <w:szCs w:val="20"/>
              </w:rPr>
              <w:br/>
              <w:t>10、挥发物含量≤35g/m2</w:t>
            </w:r>
            <w:r w:rsidRPr="00A55607">
              <w:rPr>
                <w:rFonts w:ascii="宋体" w:hAnsi="宋体" w:cs="宋体"/>
                <w:color w:val="000000"/>
                <w:kern w:val="0"/>
                <w:sz w:val="20"/>
                <w:szCs w:val="20"/>
              </w:rPr>
              <w:br/>
              <w:t xml:space="preserve">11、可溶性铅含量≤20mg/m2 </w:t>
            </w:r>
            <w:r w:rsidRPr="00A55607">
              <w:rPr>
                <w:rFonts w:ascii="宋体" w:hAnsi="宋体" w:cs="宋体"/>
                <w:color w:val="000000"/>
                <w:kern w:val="0"/>
                <w:sz w:val="20"/>
                <w:szCs w:val="20"/>
              </w:rPr>
              <w:br/>
              <w:t>12、可溶性镉含量 ≤20mg/m2</w:t>
            </w:r>
          </w:p>
        </w:tc>
        <w:tc>
          <w:tcPr>
            <w:tcW w:w="217" w:type="pct"/>
            <w:tcBorders>
              <w:top w:val="nil"/>
              <w:left w:val="nil"/>
              <w:bottom w:val="single" w:sz="4" w:space="0" w:color="auto"/>
              <w:right w:val="single" w:sz="4" w:space="0" w:color="auto"/>
            </w:tcBorders>
            <w:noWrap/>
            <w:vAlign w:val="center"/>
            <w:hideMark/>
          </w:tcPr>
          <w:p w14:paraId="0396FDB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M²</w:t>
            </w:r>
          </w:p>
        </w:tc>
        <w:tc>
          <w:tcPr>
            <w:tcW w:w="254" w:type="pct"/>
            <w:tcBorders>
              <w:top w:val="nil"/>
              <w:left w:val="nil"/>
              <w:bottom w:val="single" w:sz="4" w:space="0" w:color="auto"/>
              <w:right w:val="single" w:sz="4" w:space="0" w:color="auto"/>
            </w:tcBorders>
            <w:vAlign w:val="center"/>
            <w:hideMark/>
          </w:tcPr>
          <w:p w14:paraId="52909752"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161</w:t>
            </w:r>
          </w:p>
        </w:tc>
        <w:tc>
          <w:tcPr>
            <w:tcW w:w="393" w:type="pct"/>
            <w:tcBorders>
              <w:top w:val="nil"/>
              <w:left w:val="nil"/>
              <w:bottom w:val="single" w:sz="4" w:space="0" w:color="auto"/>
              <w:right w:val="single" w:sz="4" w:space="0" w:color="auto"/>
            </w:tcBorders>
            <w:noWrap/>
            <w:vAlign w:val="center"/>
            <w:hideMark/>
          </w:tcPr>
          <w:p w14:paraId="1009FAF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69ED5E7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vMerge/>
            <w:tcBorders>
              <w:top w:val="nil"/>
              <w:left w:val="single" w:sz="4" w:space="0" w:color="auto"/>
              <w:bottom w:val="single" w:sz="4" w:space="0" w:color="000000"/>
              <w:right w:val="single" w:sz="4" w:space="0" w:color="auto"/>
            </w:tcBorders>
            <w:vAlign w:val="center"/>
            <w:hideMark/>
          </w:tcPr>
          <w:p w14:paraId="524F11A4" w14:textId="77777777" w:rsidR="00A55607" w:rsidRPr="00A55607" w:rsidRDefault="00A55607" w:rsidP="00A55607">
            <w:pPr>
              <w:widowControl/>
              <w:jc w:val="left"/>
              <w:rPr>
                <w:rFonts w:ascii="宋体" w:hAnsi="宋体" w:cs="宋体" w:hint="eastAsia"/>
                <w:color w:val="000000"/>
                <w:kern w:val="0"/>
                <w:sz w:val="20"/>
                <w:szCs w:val="20"/>
              </w:rPr>
            </w:pPr>
          </w:p>
        </w:tc>
      </w:tr>
      <w:tr w:rsidR="00A55607" w:rsidRPr="00A55607" w14:paraId="63F67F29" w14:textId="77777777" w:rsidTr="00A55607">
        <w:trPr>
          <w:trHeight w:val="4320"/>
        </w:trPr>
        <w:tc>
          <w:tcPr>
            <w:tcW w:w="199" w:type="pct"/>
            <w:tcBorders>
              <w:top w:val="nil"/>
              <w:left w:val="single" w:sz="4" w:space="0" w:color="auto"/>
              <w:bottom w:val="single" w:sz="4" w:space="0" w:color="auto"/>
              <w:right w:val="single" w:sz="4" w:space="0" w:color="auto"/>
            </w:tcBorders>
            <w:noWrap/>
            <w:vAlign w:val="center"/>
            <w:hideMark/>
          </w:tcPr>
          <w:p w14:paraId="35C6BE0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4</w:t>
            </w:r>
          </w:p>
        </w:tc>
        <w:tc>
          <w:tcPr>
            <w:tcW w:w="531" w:type="pct"/>
            <w:tcBorders>
              <w:top w:val="nil"/>
              <w:left w:val="nil"/>
              <w:bottom w:val="single" w:sz="4" w:space="0" w:color="auto"/>
              <w:right w:val="single" w:sz="4" w:space="0" w:color="auto"/>
            </w:tcBorders>
            <w:vAlign w:val="center"/>
            <w:hideMark/>
          </w:tcPr>
          <w:p w14:paraId="24761DA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舞蹈室专用音箱</w:t>
            </w:r>
          </w:p>
        </w:tc>
        <w:tc>
          <w:tcPr>
            <w:tcW w:w="302" w:type="pct"/>
            <w:tcBorders>
              <w:top w:val="nil"/>
              <w:left w:val="nil"/>
              <w:bottom w:val="single" w:sz="4" w:space="0" w:color="auto"/>
              <w:right w:val="single" w:sz="4" w:space="0" w:color="auto"/>
            </w:tcBorders>
            <w:vAlign w:val="center"/>
            <w:hideMark/>
          </w:tcPr>
          <w:p w14:paraId="625BEE6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BILIPU</w:t>
            </w:r>
          </w:p>
        </w:tc>
        <w:tc>
          <w:tcPr>
            <w:tcW w:w="338" w:type="pct"/>
            <w:tcBorders>
              <w:top w:val="nil"/>
              <w:left w:val="nil"/>
              <w:bottom w:val="single" w:sz="4" w:space="0" w:color="auto"/>
              <w:right w:val="single" w:sz="4" w:space="0" w:color="auto"/>
            </w:tcBorders>
            <w:vAlign w:val="center"/>
            <w:hideMark/>
          </w:tcPr>
          <w:p w14:paraId="7BD5A661"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K-110</w:t>
            </w:r>
          </w:p>
        </w:tc>
        <w:tc>
          <w:tcPr>
            <w:tcW w:w="1775" w:type="pct"/>
            <w:tcBorders>
              <w:top w:val="single" w:sz="4" w:space="0" w:color="auto"/>
              <w:left w:val="nil"/>
              <w:bottom w:val="single" w:sz="4" w:space="0" w:color="auto"/>
              <w:right w:val="single" w:sz="4" w:space="0" w:color="000000"/>
            </w:tcBorders>
            <w:vAlign w:val="center"/>
            <w:hideMark/>
          </w:tcPr>
          <w:p w14:paraId="4E5CC396"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1、系统规格：10"二分频全频专业音箱设计；</w:t>
            </w:r>
            <w:r w:rsidRPr="00A55607">
              <w:rPr>
                <w:rFonts w:ascii="宋体" w:hAnsi="宋体" w:cs="宋体"/>
                <w:color w:val="000000"/>
                <w:kern w:val="0"/>
                <w:sz w:val="20"/>
                <w:szCs w:val="20"/>
              </w:rPr>
              <w:br/>
              <w:t>2、喇叭规格：10寸ф156磁铸铝架55mm音圈低音单元，</w:t>
            </w:r>
            <w:r w:rsidRPr="00A55607">
              <w:rPr>
                <w:rFonts w:ascii="宋体" w:hAnsi="宋体" w:cs="宋体"/>
                <w:color w:val="000000"/>
                <w:kern w:val="0"/>
                <w:sz w:val="20"/>
                <w:szCs w:val="20"/>
              </w:rPr>
              <w:br/>
              <w:t>ф80磁34mm扁线钛合金振膜；</w:t>
            </w:r>
            <w:r w:rsidRPr="00A55607">
              <w:rPr>
                <w:rFonts w:ascii="宋体" w:hAnsi="宋体" w:cs="宋体"/>
                <w:color w:val="000000"/>
                <w:kern w:val="0"/>
                <w:sz w:val="20"/>
                <w:szCs w:val="20"/>
              </w:rPr>
              <w:br/>
              <w:t>3、频率响应: 70Hz-20KHz±3dB；</w:t>
            </w:r>
            <w:r w:rsidRPr="00A55607">
              <w:rPr>
                <w:rFonts w:ascii="宋体" w:hAnsi="宋体" w:cs="宋体"/>
                <w:color w:val="000000"/>
                <w:kern w:val="0"/>
                <w:sz w:val="20"/>
                <w:szCs w:val="20"/>
              </w:rPr>
              <w:br/>
              <w:t>4、灵敏度：（1W/1M/1KHz)92dB；</w:t>
            </w:r>
            <w:r w:rsidRPr="00A55607">
              <w:rPr>
                <w:rFonts w:ascii="宋体" w:hAnsi="宋体" w:cs="宋体"/>
                <w:color w:val="000000"/>
                <w:kern w:val="0"/>
                <w:sz w:val="20"/>
                <w:szCs w:val="20"/>
              </w:rPr>
              <w:br/>
              <w:t>5、阻抗负载: 8Ω；</w:t>
            </w:r>
            <w:r w:rsidRPr="00A55607">
              <w:rPr>
                <w:rFonts w:ascii="宋体" w:hAnsi="宋体" w:cs="宋体"/>
                <w:color w:val="000000"/>
                <w:kern w:val="0"/>
                <w:sz w:val="20"/>
                <w:szCs w:val="20"/>
              </w:rPr>
              <w:br/>
              <w:t>6、额定功率: 300WATTS；</w:t>
            </w:r>
            <w:r w:rsidRPr="00A55607">
              <w:rPr>
                <w:rFonts w:ascii="宋体" w:hAnsi="宋体" w:cs="宋体"/>
                <w:color w:val="000000"/>
                <w:kern w:val="0"/>
                <w:sz w:val="20"/>
                <w:szCs w:val="20"/>
              </w:rPr>
              <w:br/>
              <w:t>7、峰值功率: 1200WATTS；</w:t>
            </w:r>
            <w:r w:rsidRPr="00A55607">
              <w:rPr>
                <w:rFonts w:ascii="宋体" w:hAnsi="宋体" w:cs="宋体"/>
                <w:color w:val="000000"/>
                <w:kern w:val="0"/>
                <w:sz w:val="20"/>
                <w:szCs w:val="20"/>
              </w:rPr>
              <w:br/>
              <w:t>8、声压级：Cont118dB Peak123dB；</w:t>
            </w:r>
            <w:r w:rsidRPr="00A55607">
              <w:rPr>
                <w:rFonts w:ascii="宋体" w:hAnsi="宋体" w:cs="宋体"/>
                <w:color w:val="000000"/>
                <w:kern w:val="0"/>
                <w:sz w:val="20"/>
                <w:szCs w:val="20"/>
              </w:rPr>
              <w:br/>
            </w:r>
            <w:r w:rsidRPr="00A55607">
              <w:rPr>
                <w:rFonts w:ascii="宋体" w:hAnsi="宋体" w:cs="宋体"/>
                <w:color w:val="000000"/>
                <w:kern w:val="0"/>
                <w:sz w:val="20"/>
                <w:szCs w:val="20"/>
              </w:rPr>
              <w:lastRenderedPageBreak/>
              <w:t>9、覆盖角度: 90°x 60°；</w:t>
            </w:r>
            <w:r w:rsidRPr="00A55607">
              <w:rPr>
                <w:rFonts w:ascii="宋体" w:hAnsi="宋体" w:cs="宋体"/>
                <w:color w:val="000000"/>
                <w:kern w:val="0"/>
                <w:sz w:val="20"/>
                <w:szCs w:val="20"/>
              </w:rPr>
              <w:br/>
              <w:t>10、连接器：两个NL4插座FR:1+1-Link thro’:2+2-；</w:t>
            </w:r>
            <w:r w:rsidRPr="00A55607">
              <w:rPr>
                <w:rFonts w:ascii="宋体" w:hAnsi="宋体" w:cs="宋体"/>
                <w:color w:val="000000"/>
                <w:kern w:val="0"/>
                <w:sz w:val="20"/>
                <w:szCs w:val="20"/>
              </w:rPr>
              <w:br/>
              <w:t xml:space="preserve">11、完善的分频保护设计电路设计； </w:t>
            </w:r>
            <w:r w:rsidRPr="00A55607">
              <w:rPr>
                <w:rFonts w:ascii="宋体" w:hAnsi="宋体" w:cs="宋体"/>
                <w:color w:val="000000"/>
                <w:kern w:val="0"/>
                <w:sz w:val="20"/>
                <w:szCs w:val="20"/>
              </w:rPr>
              <w:br/>
              <w:t>12、安装方式：M8吊挂点 配标准36.5mm音箱支架座；</w:t>
            </w:r>
            <w:r w:rsidRPr="00A55607">
              <w:rPr>
                <w:rFonts w:ascii="宋体" w:hAnsi="宋体" w:cs="宋体"/>
                <w:color w:val="000000"/>
                <w:kern w:val="0"/>
                <w:sz w:val="20"/>
                <w:szCs w:val="20"/>
              </w:rPr>
              <w:br/>
              <w:t>13、材料采用18mm优质夹板制作，黑色胶质防水浮点耐磨喷漆处理，钢制烤漆网罩内附防尘吸声过滤棉；</w:t>
            </w:r>
            <w:r w:rsidRPr="00A55607">
              <w:rPr>
                <w:rFonts w:ascii="宋体" w:hAnsi="宋体" w:cs="宋体"/>
                <w:color w:val="000000"/>
                <w:kern w:val="0"/>
                <w:sz w:val="20"/>
                <w:szCs w:val="20"/>
              </w:rPr>
              <w:br/>
              <w:t>14、尺寸:高500宽295深320mm；</w:t>
            </w:r>
            <w:r w:rsidRPr="00A55607">
              <w:rPr>
                <w:rFonts w:ascii="宋体" w:hAnsi="宋体" w:cs="宋体"/>
                <w:color w:val="000000"/>
                <w:kern w:val="0"/>
                <w:sz w:val="20"/>
                <w:szCs w:val="20"/>
              </w:rPr>
              <w:br/>
              <w:t>15、重量：14kg；</w:t>
            </w:r>
          </w:p>
        </w:tc>
        <w:tc>
          <w:tcPr>
            <w:tcW w:w="217" w:type="pct"/>
            <w:tcBorders>
              <w:top w:val="nil"/>
              <w:left w:val="nil"/>
              <w:bottom w:val="single" w:sz="4" w:space="0" w:color="auto"/>
              <w:right w:val="single" w:sz="4" w:space="0" w:color="auto"/>
            </w:tcBorders>
            <w:noWrap/>
            <w:vAlign w:val="center"/>
            <w:hideMark/>
          </w:tcPr>
          <w:p w14:paraId="57C81E25"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只</w:t>
            </w:r>
          </w:p>
        </w:tc>
        <w:tc>
          <w:tcPr>
            <w:tcW w:w="254" w:type="pct"/>
            <w:tcBorders>
              <w:top w:val="nil"/>
              <w:left w:val="nil"/>
              <w:bottom w:val="single" w:sz="4" w:space="0" w:color="auto"/>
              <w:right w:val="single" w:sz="4" w:space="0" w:color="auto"/>
            </w:tcBorders>
            <w:vAlign w:val="center"/>
            <w:hideMark/>
          </w:tcPr>
          <w:p w14:paraId="33394450"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4</w:t>
            </w:r>
          </w:p>
        </w:tc>
        <w:tc>
          <w:tcPr>
            <w:tcW w:w="393" w:type="pct"/>
            <w:tcBorders>
              <w:top w:val="nil"/>
              <w:left w:val="nil"/>
              <w:bottom w:val="single" w:sz="4" w:space="0" w:color="auto"/>
              <w:right w:val="single" w:sz="4" w:space="0" w:color="auto"/>
            </w:tcBorders>
            <w:noWrap/>
            <w:vAlign w:val="center"/>
            <w:hideMark/>
          </w:tcPr>
          <w:p w14:paraId="36FE86D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5D885892"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52BAD12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含音箱吊支架。</w:t>
            </w:r>
          </w:p>
        </w:tc>
      </w:tr>
      <w:tr w:rsidR="00A55607" w:rsidRPr="00A55607" w14:paraId="13441BC5" w14:textId="77777777" w:rsidTr="00A55607">
        <w:trPr>
          <w:trHeight w:val="2117"/>
        </w:trPr>
        <w:tc>
          <w:tcPr>
            <w:tcW w:w="199" w:type="pct"/>
            <w:tcBorders>
              <w:top w:val="nil"/>
              <w:left w:val="single" w:sz="4" w:space="0" w:color="auto"/>
              <w:bottom w:val="single" w:sz="4" w:space="0" w:color="auto"/>
              <w:right w:val="single" w:sz="4" w:space="0" w:color="auto"/>
            </w:tcBorders>
            <w:noWrap/>
            <w:vAlign w:val="center"/>
            <w:hideMark/>
          </w:tcPr>
          <w:p w14:paraId="0279385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5</w:t>
            </w:r>
          </w:p>
        </w:tc>
        <w:tc>
          <w:tcPr>
            <w:tcW w:w="531" w:type="pct"/>
            <w:tcBorders>
              <w:top w:val="nil"/>
              <w:left w:val="nil"/>
              <w:bottom w:val="single" w:sz="4" w:space="0" w:color="auto"/>
              <w:right w:val="single" w:sz="4" w:space="0" w:color="auto"/>
            </w:tcBorders>
            <w:vAlign w:val="center"/>
            <w:hideMark/>
          </w:tcPr>
          <w:p w14:paraId="7F7413E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双通道专业功放</w:t>
            </w:r>
          </w:p>
        </w:tc>
        <w:tc>
          <w:tcPr>
            <w:tcW w:w="302" w:type="pct"/>
            <w:tcBorders>
              <w:top w:val="nil"/>
              <w:left w:val="nil"/>
              <w:bottom w:val="single" w:sz="4" w:space="0" w:color="auto"/>
              <w:right w:val="single" w:sz="4" w:space="0" w:color="auto"/>
            </w:tcBorders>
            <w:vAlign w:val="center"/>
            <w:hideMark/>
          </w:tcPr>
          <w:p w14:paraId="232CC07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BILIPU</w:t>
            </w:r>
          </w:p>
        </w:tc>
        <w:tc>
          <w:tcPr>
            <w:tcW w:w="338" w:type="pct"/>
            <w:tcBorders>
              <w:top w:val="nil"/>
              <w:left w:val="nil"/>
              <w:bottom w:val="single" w:sz="4" w:space="0" w:color="auto"/>
              <w:right w:val="single" w:sz="4" w:space="0" w:color="auto"/>
            </w:tcBorders>
            <w:vAlign w:val="center"/>
            <w:hideMark/>
          </w:tcPr>
          <w:p w14:paraId="06E0788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E-2150</w:t>
            </w:r>
          </w:p>
        </w:tc>
        <w:tc>
          <w:tcPr>
            <w:tcW w:w="1775" w:type="pct"/>
            <w:tcBorders>
              <w:top w:val="single" w:sz="4" w:space="0" w:color="auto"/>
              <w:left w:val="nil"/>
              <w:bottom w:val="single" w:sz="4" w:space="0" w:color="auto"/>
              <w:right w:val="single" w:sz="4" w:space="0" w:color="000000"/>
            </w:tcBorders>
            <w:vAlign w:val="center"/>
            <w:hideMark/>
          </w:tcPr>
          <w:p w14:paraId="6C7C06EA"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电源软启动防冲击功能；具有直流短路、过载过热、开机延时保护功能；采用输入输出信号比较电路，在功放即将进入削波状态即时衰减输入信号，进一步减少削顶，即保证音质不失真输出也防止烧毁后端音箱喇叭；</w:t>
            </w:r>
            <w:r w:rsidRPr="00A55607">
              <w:rPr>
                <w:rFonts w:ascii="宋体" w:hAnsi="宋体" w:cs="宋体"/>
                <w:color w:val="000000"/>
                <w:kern w:val="0"/>
                <w:sz w:val="20"/>
                <w:szCs w:val="20"/>
              </w:rPr>
              <w:br/>
              <w:t>2、输入立体声、桥接、并接功能；</w:t>
            </w:r>
            <w:r w:rsidRPr="00A55607">
              <w:rPr>
                <w:rFonts w:ascii="宋体" w:hAnsi="宋体" w:cs="宋体"/>
                <w:color w:val="000000"/>
                <w:kern w:val="0"/>
                <w:sz w:val="20"/>
                <w:szCs w:val="20"/>
              </w:rPr>
              <w:br/>
              <w:t>3、具有EFFECT专属效果开关，可直通、DISCO1、DISCO2选择，低频表现更佳；</w:t>
            </w:r>
            <w:r w:rsidRPr="00A55607">
              <w:rPr>
                <w:rFonts w:ascii="宋体" w:hAnsi="宋体" w:cs="宋体"/>
                <w:color w:val="000000"/>
                <w:kern w:val="0"/>
                <w:sz w:val="20"/>
                <w:szCs w:val="20"/>
              </w:rPr>
              <w:br/>
              <w:t>4、前面板LCD点阵屏幕显示每通道信号电平指示,失真指示、温度指示、保护指示内容；</w:t>
            </w:r>
            <w:r w:rsidRPr="00A55607">
              <w:rPr>
                <w:rFonts w:ascii="宋体" w:hAnsi="宋体" w:cs="宋体"/>
                <w:color w:val="000000"/>
                <w:kern w:val="0"/>
                <w:sz w:val="20"/>
                <w:szCs w:val="20"/>
              </w:rPr>
              <w:br/>
              <w:t>5、频率响应：15Hz-25KHz(+0/-1dB</w:t>
            </w:r>
            <w:r w:rsidRPr="00A55607">
              <w:rPr>
                <w:rFonts w:ascii="宋体" w:hAnsi="宋体" w:cs="宋体"/>
                <w:color w:val="000000"/>
                <w:kern w:val="0"/>
                <w:sz w:val="20"/>
                <w:szCs w:val="20"/>
              </w:rPr>
              <w:lastRenderedPageBreak/>
              <w:t>)；</w:t>
            </w:r>
            <w:r w:rsidRPr="00A55607">
              <w:rPr>
                <w:rFonts w:ascii="宋体" w:hAnsi="宋体" w:cs="宋体"/>
                <w:color w:val="000000"/>
                <w:kern w:val="0"/>
                <w:sz w:val="20"/>
                <w:szCs w:val="20"/>
              </w:rPr>
              <w:br/>
              <w:t>6、总谐波失真：＜0.03%；</w:t>
            </w:r>
            <w:r w:rsidRPr="00A55607">
              <w:rPr>
                <w:rFonts w:ascii="宋体" w:hAnsi="宋体" w:cs="宋体"/>
                <w:color w:val="000000"/>
                <w:kern w:val="0"/>
                <w:sz w:val="20"/>
                <w:szCs w:val="20"/>
              </w:rPr>
              <w:br/>
              <w:t>7、通道分离度：＞80dB；</w:t>
            </w:r>
            <w:r w:rsidRPr="00A55607">
              <w:rPr>
                <w:rFonts w:ascii="宋体" w:hAnsi="宋体" w:cs="宋体"/>
                <w:color w:val="000000"/>
                <w:kern w:val="0"/>
                <w:sz w:val="20"/>
                <w:szCs w:val="20"/>
              </w:rPr>
              <w:br/>
              <w:t>8：信噪比（A主权）：＞110dB；</w:t>
            </w:r>
            <w:r w:rsidRPr="00A55607">
              <w:rPr>
                <w:rFonts w:ascii="宋体" w:hAnsi="宋体" w:cs="宋体"/>
                <w:color w:val="000000"/>
                <w:kern w:val="0"/>
                <w:sz w:val="20"/>
                <w:szCs w:val="20"/>
              </w:rPr>
              <w:br/>
              <w:t>9、阻尼系数1Khz@8Ω：＞400:1；</w:t>
            </w:r>
            <w:r w:rsidRPr="00A55607">
              <w:rPr>
                <w:rFonts w:ascii="宋体" w:hAnsi="宋体" w:cs="宋体"/>
                <w:color w:val="000000"/>
                <w:kern w:val="0"/>
                <w:sz w:val="20"/>
                <w:szCs w:val="20"/>
              </w:rPr>
              <w:br/>
              <w:t>10、输入阻抗：20千欧平衡输入；</w:t>
            </w:r>
            <w:r w:rsidRPr="00A55607">
              <w:rPr>
                <w:rFonts w:ascii="宋体" w:hAnsi="宋体" w:cs="宋体"/>
                <w:color w:val="000000"/>
                <w:kern w:val="0"/>
                <w:sz w:val="20"/>
                <w:szCs w:val="20"/>
              </w:rPr>
              <w:br/>
              <w:t>11、输入接口：XLR卡侬x2；</w:t>
            </w:r>
            <w:r w:rsidRPr="00A55607">
              <w:rPr>
                <w:rFonts w:ascii="宋体" w:hAnsi="宋体" w:cs="宋体"/>
                <w:color w:val="000000"/>
                <w:kern w:val="0"/>
                <w:sz w:val="20"/>
                <w:szCs w:val="20"/>
              </w:rPr>
              <w:br/>
              <w:t>12、、输出接口:黑红接线柱*4与SPEAKON安全插座*2；</w:t>
            </w:r>
            <w:r w:rsidRPr="00A55607">
              <w:rPr>
                <w:rFonts w:ascii="宋体" w:hAnsi="宋体" w:cs="宋体"/>
                <w:color w:val="000000"/>
                <w:kern w:val="0"/>
                <w:sz w:val="20"/>
                <w:szCs w:val="20"/>
              </w:rPr>
              <w:br/>
              <w:t xml:space="preserve">13、8Ω立体声功率:2x500W </w:t>
            </w:r>
            <w:r w:rsidRPr="00A55607">
              <w:rPr>
                <w:rFonts w:ascii="宋体" w:hAnsi="宋体" w:cs="宋体"/>
                <w:color w:val="000000"/>
                <w:kern w:val="0"/>
                <w:sz w:val="20"/>
                <w:szCs w:val="20"/>
              </w:rPr>
              <w:br/>
              <w:t>14、4Ω立体声功率:2x750W；</w:t>
            </w:r>
            <w:r w:rsidRPr="00A55607">
              <w:rPr>
                <w:rFonts w:ascii="宋体" w:hAnsi="宋体" w:cs="宋体"/>
                <w:color w:val="000000"/>
                <w:kern w:val="0"/>
                <w:sz w:val="20"/>
                <w:szCs w:val="20"/>
              </w:rPr>
              <w:br/>
              <w:t>15、8Ω桥接功率 ：1x1000W；</w:t>
            </w:r>
            <w:r w:rsidRPr="00A55607">
              <w:rPr>
                <w:rFonts w:ascii="宋体" w:hAnsi="宋体" w:cs="宋体"/>
                <w:color w:val="000000"/>
                <w:kern w:val="0"/>
                <w:sz w:val="20"/>
                <w:szCs w:val="20"/>
              </w:rPr>
              <w:br/>
              <w:t>16、尺寸:90mm*485*435mm</w:t>
            </w:r>
            <w:r w:rsidRPr="00A55607">
              <w:rPr>
                <w:rFonts w:ascii="宋体" w:hAnsi="宋体" w:cs="宋体"/>
                <w:color w:val="000000"/>
                <w:kern w:val="0"/>
                <w:sz w:val="20"/>
                <w:szCs w:val="20"/>
              </w:rPr>
              <w:br/>
              <w:t>17、重量：14kg；</w:t>
            </w:r>
          </w:p>
        </w:tc>
        <w:tc>
          <w:tcPr>
            <w:tcW w:w="217" w:type="pct"/>
            <w:tcBorders>
              <w:top w:val="nil"/>
              <w:left w:val="nil"/>
              <w:bottom w:val="single" w:sz="4" w:space="0" w:color="auto"/>
              <w:right w:val="single" w:sz="4" w:space="0" w:color="auto"/>
            </w:tcBorders>
            <w:noWrap/>
            <w:vAlign w:val="center"/>
            <w:hideMark/>
          </w:tcPr>
          <w:p w14:paraId="6D222A3A"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台</w:t>
            </w:r>
          </w:p>
        </w:tc>
        <w:tc>
          <w:tcPr>
            <w:tcW w:w="254" w:type="pct"/>
            <w:tcBorders>
              <w:top w:val="nil"/>
              <w:left w:val="nil"/>
              <w:bottom w:val="single" w:sz="4" w:space="0" w:color="auto"/>
              <w:right w:val="single" w:sz="4" w:space="0" w:color="auto"/>
            </w:tcBorders>
            <w:vAlign w:val="center"/>
            <w:hideMark/>
          </w:tcPr>
          <w:p w14:paraId="52BAF09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2</w:t>
            </w:r>
          </w:p>
        </w:tc>
        <w:tc>
          <w:tcPr>
            <w:tcW w:w="393" w:type="pct"/>
            <w:tcBorders>
              <w:top w:val="nil"/>
              <w:left w:val="nil"/>
              <w:bottom w:val="single" w:sz="4" w:space="0" w:color="auto"/>
              <w:right w:val="single" w:sz="4" w:space="0" w:color="auto"/>
            </w:tcBorders>
            <w:noWrap/>
            <w:vAlign w:val="center"/>
            <w:hideMark/>
          </w:tcPr>
          <w:p w14:paraId="68AC1AD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2D8E38A5"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441FCE8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7BC22BFA" w14:textId="77777777" w:rsidTr="00A55607">
        <w:trPr>
          <w:trHeight w:val="3439"/>
        </w:trPr>
        <w:tc>
          <w:tcPr>
            <w:tcW w:w="199" w:type="pct"/>
            <w:tcBorders>
              <w:top w:val="nil"/>
              <w:left w:val="single" w:sz="4" w:space="0" w:color="auto"/>
              <w:bottom w:val="single" w:sz="4" w:space="0" w:color="auto"/>
              <w:right w:val="single" w:sz="4" w:space="0" w:color="auto"/>
            </w:tcBorders>
            <w:noWrap/>
            <w:vAlign w:val="center"/>
            <w:hideMark/>
          </w:tcPr>
          <w:p w14:paraId="36EA038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6</w:t>
            </w:r>
          </w:p>
        </w:tc>
        <w:tc>
          <w:tcPr>
            <w:tcW w:w="531" w:type="pct"/>
            <w:tcBorders>
              <w:top w:val="nil"/>
              <w:left w:val="nil"/>
              <w:bottom w:val="single" w:sz="4" w:space="0" w:color="auto"/>
              <w:right w:val="single" w:sz="4" w:space="0" w:color="auto"/>
            </w:tcBorders>
            <w:vAlign w:val="center"/>
            <w:hideMark/>
          </w:tcPr>
          <w:p w14:paraId="4A96E76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前级处理器</w:t>
            </w:r>
          </w:p>
        </w:tc>
        <w:tc>
          <w:tcPr>
            <w:tcW w:w="302" w:type="pct"/>
            <w:tcBorders>
              <w:top w:val="nil"/>
              <w:left w:val="nil"/>
              <w:bottom w:val="single" w:sz="4" w:space="0" w:color="auto"/>
              <w:right w:val="single" w:sz="4" w:space="0" w:color="auto"/>
            </w:tcBorders>
            <w:vAlign w:val="center"/>
            <w:hideMark/>
          </w:tcPr>
          <w:p w14:paraId="1A392B1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BILIPU</w:t>
            </w:r>
          </w:p>
        </w:tc>
        <w:tc>
          <w:tcPr>
            <w:tcW w:w="338" w:type="pct"/>
            <w:tcBorders>
              <w:top w:val="nil"/>
              <w:left w:val="nil"/>
              <w:bottom w:val="single" w:sz="4" w:space="0" w:color="auto"/>
              <w:right w:val="single" w:sz="4" w:space="0" w:color="auto"/>
            </w:tcBorders>
            <w:vAlign w:val="center"/>
            <w:hideMark/>
          </w:tcPr>
          <w:p w14:paraId="1E362FA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DX-5.1</w:t>
            </w:r>
          </w:p>
        </w:tc>
        <w:tc>
          <w:tcPr>
            <w:tcW w:w="1775" w:type="pct"/>
            <w:tcBorders>
              <w:top w:val="single" w:sz="4" w:space="0" w:color="auto"/>
              <w:left w:val="nil"/>
              <w:bottom w:val="single" w:sz="4" w:space="0" w:color="auto"/>
              <w:right w:val="single" w:sz="4" w:space="0" w:color="000000"/>
            </w:tcBorders>
            <w:vAlign w:val="center"/>
            <w:hideMark/>
          </w:tcPr>
          <w:p w14:paraId="1FCED28A"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1、A+B组四路麦克风TRS接口，每组独立可调6段反馈抑制、20段参量均衡、高通滤波、噪声门、压限器；</w:t>
            </w:r>
            <w:r w:rsidRPr="00A55607">
              <w:rPr>
                <w:rFonts w:ascii="宋体" w:hAnsi="宋体" w:cs="宋体"/>
                <w:color w:val="000000"/>
                <w:kern w:val="0"/>
                <w:sz w:val="20"/>
                <w:szCs w:val="20"/>
              </w:rPr>
              <w:br/>
              <w:t>2、回声+混响双DSP效果器，AB麦克风混响回声独立调节参数，设有高低通滤波，前置5段后置10段参量均衡；</w:t>
            </w:r>
            <w:r w:rsidRPr="00A55607">
              <w:rPr>
                <w:rFonts w:ascii="宋体" w:hAnsi="宋体" w:cs="宋体"/>
                <w:color w:val="000000"/>
                <w:kern w:val="0"/>
                <w:sz w:val="20"/>
                <w:szCs w:val="20"/>
              </w:rPr>
              <w:br/>
              <w:t>3、三组音乐RCA接口立体声信号选控输入，设有10段参量均衡，斜率可调高通滤波器、噪声门、压限器；</w:t>
            </w:r>
            <w:r w:rsidRPr="00A55607">
              <w:rPr>
                <w:rFonts w:ascii="宋体" w:hAnsi="宋体" w:cs="宋体"/>
                <w:color w:val="000000"/>
                <w:kern w:val="0"/>
                <w:sz w:val="20"/>
                <w:szCs w:val="20"/>
              </w:rPr>
              <w:br/>
              <w:t>4、主输出、中置、环</w:t>
            </w:r>
            <w:r w:rsidRPr="00A55607">
              <w:rPr>
                <w:rFonts w:ascii="宋体" w:hAnsi="宋体" w:cs="宋体"/>
                <w:color w:val="000000"/>
                <w:kern w:val="0"/>
                <w:sz w:val="20"/>
                <w:szCs w:val="20"/>
              </w:rPr>
              <w:lastRenderedPageBreak/>
              <w:t>绕、超低音输出端任意分配音乐、麦克风、混响音量比例；</w:t>
            </w:r>
            <w:r w:rsidRPr="00A55607">
              <w:rPr>
                <w:rFonts w:ascii="宋体" w:hAnsi="宋体" w:cs="宋体"/>
                <w:color w:val="000000"/>
                <w:kern w:val="0"/>
                <w:sz w:val="20"/>
                <w:szCs w:val="20"/>
              </w:rPr>
              <w:br/>
              <w:t>8、 输出声道XLR卡侬接口高品质输出，输出设有高低通滤波、多段参量均衡、压限器、延时功能调节；</w:t>
            </w:r>
            <w:r w:rsidRPr="00A55607">
              <w:rPr>
                <w:rFonts w:ascii="宋体" w:hAnsi="宋体" w:cs="宋体"/>
                <w:color w:val="000000"/>
                <w:kern w:val="0"/>
                <w:sz w:val="20"/>
                <w:szCs w:val="20"/>
              </w:rPr>
              <w:br/>
              <w:t>9、 2x20LCD超酷蓝背光液晶显示屏显示系统调节时全部功能、支持密码设置；</w:t>
            </w:r>
            <w:r w:rsidRPr="00A55607">
              <w:rPr>
                <w:rFonts w:ascii="宋体" w:hAnsi="宋体" w:cs="宋体"/>
                <w:color w:val="000000"/>
                <w:kern w:val="0"/>
                <w:sz w:val="20"/>
                <w:szCs w:val="20"/>
              </w:rPr>
              <w:br/>
              <w:t>10、红外遥控、RS232电脑软件控制功能，多模式保存；</w:t>
            </w:r>
          </w:p>
        </w:tc>
        <w:tc>
          <w:tcPr>
            <w:tcW w:w="217" w:type="pct"/>
            <w:tcBorders>
              <w:top w:val="nil"/>
              <w:left w:val="nil"/>
              <w:bottom w:val="single" w:sz="4" w:space="0" w:color="auto"/>
              <w:right w:val="single" w:sz="4" w:space="0" w:color="auto"/>
            </w:tcBorders>
            <w:noWrap/>
            <w:vAlign w:val="center"/>
            <w:hideMark/>
          </w:tcPr>
          <w:p w14:paraId="5C6FCCC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台</w:t>
            </w:r>
          </w:p>
        </w:tc>
        <w:tc>
          <w:tcPr>
            <w:tcW w:w="254" w:type="pct"/>
            <w:tcBorders>
              <w:top w:val="nil"/>
              <w:left w:val="nil"/>
              <w:bottom w:val="single" w:sz="4" w:space="0" w:color="auto"/>
              <w:right w:val="single" w:sz="4" w:space="0" w:color="auto"/>
            </w:tcBorders>
            <w:vAlign w:val="center"/>
            <w:hideMark/>
          </w:tcPr>
          <w:p w14:paraId="4810B80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393" w:type="pct"/>
            <w:tcBorders>
              <w:top w:val="nil"/>
              <w:left w:val="nil"/>
              <w:bottom w:val="single" w:sz="4" w:space="0" w:color="auto"/>
              <w:right w:val="single" w:sz="4" w:space="0" w:color="auto"/>
            </w:tcBorders>
            <w:noWrap/>
            <w:vAlign w:val="center"/>
            <w:hideMark/>
          </w:tcPr>
          <w:p w14:paraId="4471B3E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59103F7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nil"/>
              <w:right w:val="single" w:sz="4" w:space="0" w:color="auto"/>
            </w:tcBorders>
            <w:vAlign w:val="center"/>
            <w:hideMark/>
          </w:tcPr>
          <w:p w14:paraId="5F5FDD85"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27DF00C7" w14:textId="77777777" w:rsidTr="00A55607">
        <w:trPr>
          <w:trHeight w:val="3825"/>
        </w:trPr>
        <w:tc>
          <w:tcPr>
            <w:tcW w:w="199" w:type="pct"/>
            <w:tcBorders>
              <w:top w:val="nil"/>
              <w:left w:val="single" w:sz="4" w:space="0" w:color="auto"/>
              <w:bottom w:val="single" w:sz="4" w:space="0" w:color="auto"/>
              <w:right w:val="single" w:sz="4" w:space="0" w:color="auto"/>
            </w:tcBorders>
            <w:noWrap/>
            <w:vAlign w:val="center"/>
            <w:hideMark/>
          </w:tcPr>
          <w:p w14:paraId="631E0EE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7</w:t>
            </w:r>
          </w:p>
        </w:tc>
        <w:tc>
          <w:tcPr>
            <w:tcW w:w="531" w:type="pct"/>
            <w:tcBorders>
              <w:top w:val="nil"/>
              <w:left w:val="nil"/>
              <w:bottom w:val="single" w:sz="4" w:space="0" w:color="auto"/>
              <w:right w:val="single" w:sz="4" w:space="0" w:color="auto"/>
            </w:tcBorders>
            <w:vAlign w:val="center"/>
            <w:hideMark/>
          </w:tcPr>
          <w:p w14:paraId="132EA22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净化电源时序器</w:t>
            </w:r>
          </w:p>
        </w:tc>
        <w:tc>
          <w:tcPr>
            <w:tcW w:w="302" w:type="pct"/>
            <w:tcBorders>
              <w:top w:val="nil"/>
              <w:left w:val="nil"/>
              <w:bottom w:val="single" w:sz="4" w:space="0" w:color="auto"/>
              <w:right w:val="single" w:sz="4" w:space="0" w:color="auto"/>
            </w:tcBorders>
            <w:vAlign w:val="center"/>
            <w:hideMark/>
          </w:tcPr>
          <w:p w14:paraId="7F0EF9F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BILIPU</w:t>
            </w:r>
          </w:p>
        </w:tc>
        <w:tc>
          <w:tcPr>
            <w:tcW w:w="338" w:type="pct"/>
            <w:tcBorders>
              <w:top w:val="nil"/>
              <w:left w:val="nil"/>
              <w:bottom w:val="single" w:sz="4" w:space="0" w:color="auto"/>
              <w:right w:val="single" w:sz="4" w:space="0" w:color="auto"/>
            </w:tcBorders>
            <w:vAlign w:val="center"/>
            <w:hideMark/>
          </w:tcPr>
          <w:p w14:paraId="7C98967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PS-210F</w:t>
            </w:r>
          </w:p>
        </w:tc>
        <w:tc>
          <w:tcPr>
            <w:tcW w:w="1775" w:type="pct"/>
            <w:tcBorders>
              <w:top w:val="single" w:sz="4" w:space="0" w:color="auto"/>
              <w:left w:val="nil"/>
              <w:bottom w:val="single" w:sz="4" w:space="0" w:color="auto"/>
              <w:right w:val="single" w:sz="4" w:space="0" w:color="000000"/>
            </w:tcBorders>
            <w:vAlign w:val="center"/>
            <w:hideMark/>
          </w:tcPr>
          <w:p w14:paraId="04D0C79F"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1、八路后置电源时序供电万用磷铜插座；</w:t>
            </w:r>
            <w:r w:rsidRPr="00A55607">
              <w:rPr>
                <w:rFonts w:ascii="宋体" w:hAnsi="宋体" w:cs="宋体"/>
                <w:color w:val="000000"/>
                <w:kern w:val="0"/>
                <w:sz w:val="20"/>
                <w:szCs w:val="20"/>
              </w:rPr>
              <w:br/>
              <w:t>2、二路前置直通供电万用磷铜插座，</w:t>
            </w:r>
            <w:r w:rsidRPr="00A55607">
              <w:rPr>
                <w:rFonts w:ascii="宋体" w:hAnsi="宋体" w:cs="宋体"/>
                <w:color w:val="000000"/>
                <w:kern w:val="0"/>
                <w:sz w:val="20"/>
                <w:szCs w:val="20"/>
              </w:rPr>
              <w:br/>
              <w:t>3、2英寸TFT彩色屏，显示各通道工作状态、系统电压、系统时间；</w:t>
            </w:r>
            <w:r w:rsidRPr="00A55607">
              <w:rPr>
                <w:rFonts w:ascii="宋体" w:hAnsi="宋体" w:cs="宋体"/>
                <w:color w:val="000000"/>
                <w:kern w:val="0"/>
                <w:sz w:val="20"/>
                <w:szCs w:val="20"/>
              </w:rPr>
              <w:br/>
              <w:t>4、支持多台级联顺序控制，级联状态自动检测及设置；</w:t>
            </w:r>
            <w:r w:rsidRPr="00A55607">
              <w:rPr>
                <w:rFonts w:ascii="宋体" w:hAnsi="宋体" w:cs="宋体"/>
                <w:color w:val="000000"/>
                <w:kern w:val="0"/>
                <w:sz w:val="20"/>
                <w:szCs w:val="20"/>
              </w:rPr>
              <w:br/>
              <w:t>5、支持短路触发开关机，支持RS232接收外部远程控制；</w:t>
            </w:r>
            <w:r w:rsidRPr="00A55607">
              <w:rPr>
                <w:rFonts w:ascii="宋体" w:hAnsi="宋体" w:cs="宋体"/>
                <w:color w:val="000000"/>
                <w:kern w:val="0"/>
                <w:sz w:val="20"/>
                <w:szCs w:val="20"/>
              </w:rPr>
              <w:br/>
              <w:t>6、每通道可以独立开关或同时全部开关；</w:t>
            </w:r>
            <w:r w:rsidRPr="00A55607">
              <w:rPr>
                <w:rFonts w:ascii="宋体" w:hAnsi="宋体" w:cs="宋体"/>
                <w:color w:val="000000"/>
                <w:kern w:val="0"/>
                <w:sz w:val="20"/>
                <w:szCs w:val="20"/>
              </w:rPr>
              <w:br/>
              <w:t>7、时序时间可每路独立调节0-999秒；</w:t>
            </w:r>
            <w:r w:rsidRPr="00A55607">
              <w:rPr>
                <w:rFonts w:ascii="宋体" w:hAnsi="宋体" w:cs="宋体"/>
                <w:color w:val="000000"/>
                <w:kern w:val="0"/>
                <w:sz w:val="20"/>
                <w:szCs w:val="20"/>
              </w:rPr>
              <w:br/>
              <w:t>8、内置时钟芯片，可根据日期时间定时设置自动开关机；</w:t>
            </w:r>
            <w:r w:rsidRPr="00A55607">
              <w:rPr>
                <w:rFonts w:ascii="宋体" w:hAnsi="宋体" w:cs="宋体"/>
                <w:color w:val="000000"/>
                <w:kern w:val="0"/>
                <w:sz w:val="20"/>
                <w:szCs w:val="20"/>
              </w:rPr>
              <w:br/>
              <w:t>9、欠压、超压检测及报警；</w:t>
            </w:r>
            <w:r w:rsidRPr="00A55607">
              <w:rPr>
                <w:rFonts w:ascii="宋体" w:hAnsi="宋体" w:cs="宋体"/>
                <w:color w:val="000000"/>
                <w:kern w:val="0"/>
                <w:sz w:val="20"/>
                <w:szCs w:val="20"/>
              </w:rPr>
              <w:br/>
              <w:t>10、每台设备自带设备编码ID检测和设置，可实现远程集群控制；</w:t>
            </w:r>
            <w:r w:rsidRPr="00A55607">
              <w:rPr>
                <w:rFonts w:ascii="宋体" w:hAnsi="宋体" w:cs="宋体"/>
                <w:color w:val="000000"/>
                <w:kern w:val="0"/>
                <w:sz w:val="20"/>
                <w:szCs w:val="20"/>
              </w:rPr>
              <w:br/>
            </w:r>
            <w:r w:rsidRPr="00A55607">
              <w:rPr>
                <w:rFonts w:ascii="宋体" w:hAnsi="宋体" w:cs="宋体"/>
                <w:color w:val="000000"/>
                <w:kern w:val="0"/>
                <w:sz w:val="20"/>
                <w:szCs w:val="20"/>
              </w:rPr>
              <w:lastRenderedPageBreak/>
              <w:t>11、10组设备开关场景数据保存/调用，场景管理应用简单便捷；</w:t>
            </w:r>
            <w:r w:rsidRPr="00A55607">
              <w:rPr>
                <w:rFonts w:ascii="宋体" w:hAnsi="宋体" w:cs="宋体"/>
                <w:color w:val="000000"/>
                <w:kern w:val="0"/>
                <w:sz w:val="20"/>
                <w:szCs w:val="20"/>
              </w:rPr>
              <w:br/>
              <w:t>12、通道均有净化电网电源滤波功能，内置防雷击和抗浪涌网路；</w:t>
            </w:r>
            <w:r w:rsidRPr="00A55607">
              <w:rPr>
                <w:rFonts w:ascii="宋体" w:hAnsi="宋体" w:cs="宋体"/>
                <w:color w:val="000000"/>
                <w:kern w:val="0"/>
                <w:sz w:val="20"/>
                <w:szCs w:val="20"/>
              </w:rPr>
              <w:br/>
              <w:t>13、插座规格：单路最大13A负载；整机最大40A；支持欧标美标国标；</w:t>
            </w:r>
          </w:p>
        </w:tc>
        <w:tc>
          <w:tcPr>
            <w:tcW w:w="217" w:type="pct"/>
            <w:tcBorders>
              <w:top w:val="nil"/>
              <w:left w:val="nil"/>
              <w:bottom w:val="single" w:sz="4" w:space="0" w:color="auto"/>
              <w:right w:val="single" w:sz="4" w:space="0" w:color="auto"/>
            </w:tcBorders>
            <w:noWrap/>
            <w:vAlign w:val="center"/>
            <w:hideMark/>
          </w:tcPr>
          <w:p w14:paraId="5886CC6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台</w:t>
            </w:r>
          </w:p>
        </w:tc>
        <w:tc>
          <w:tcPr>
            <w:tcW w:w="254" w:type="pct"/>
            <w:tcBorders>
              <w:top w:val="nil"/>
              <w:left w:val="nil"/>
              <w:bottom w:val="single" w:sz="4" w:space="0" w:color="auto"/>
              <w:right w:val="single" w:sz="4" w:space="0" w:color="auto"/>
            </w:tcBorders>
            <w:vAlign w:val="center"/>
            <w:hideMark/>
          </w:tcPr>
          <w:p w14:paraId="465C09E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393" w:type="pct"/>
            <w:tcBorders>
              <w:top w:val="nil"/>
              <w:left w:val="nil"/>
              <w:bottom w:val="single" w:sz="4" w:space="0" w:color="auto"/>
              <w:right w:val="single" w:sz="4" w:space="0" w:color="auto"/>
            </w:tcBorders>
            <w:noWrap/>
            <w:vAlign w:val="center"/>
            <w:hideMark/>
          </w:tcPr>
          <w:p w14:paraId="53F5644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08158EF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single" w:sz="4" w:space="0" w:color="auto"/>
              <w:left w:val="nil"/>
              <w:bottom w:val="nil"/>
              <w:right w:val="single" w:sz="4" w:space="0" w:color="auto"/>
            </w:tcBorders>
            <w:vAlign w:val="center"/>
            <w:hideMark/>
          </w:tcPr>
          <w:p w14:paraId="3E1ADEB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64C3E8D1" w14:textId="77777777" w:rsidTr="00A55607">
        <w:trPr>
          <w:trHeight w:val="4875"/>
        </w:trPr>
        <w:tc>
          <w:tcPr>
            <w:tcW w:w="199" w:type="pct"/>
            <w:tcBorders>
              <w:top w:val="nil"/>
              <w:left w:val="single" w:sz="4" w:space="0" w:color="auto"/>
              <w:bottom w:val="single" w:sz="4" w:space="0" w:color="auto"/>
              <w:right w:val="single" w:sz="4" w:space="0" w:color="auto"/>
            </w:tcBorders>
            <w:noWrap/>
            <w:vAlign w:val="center"/>
            <w:hideMark/>
          </w:tcPr>
          <w:p w14:paraId="312D942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8</w:t>
            </w:r>
          </w:p>
        </w:tc>
        <w:tc>
          <w:tcPr>
            <w:tcW w:w="531" w:type="pct"/>
            <w:tcBorders>
              <w:top w:val="nil"/>
              <w:left w:val="nil"/>
              <w:bottom w:val="single" w:sz="4" w:space="0" w:color="auto"/>
              <w:right w:val="single" w:sz="4" w:space="0" w:color="auto"/>
            </w:tcBorders>
            <w:vAlign w:val="center"/>
            <w:hideMark/>
          </w:tcPr>
          <w:p w14:paraId="3C998F6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无线话筒</w:t>
            </w:r>
          </w:p>
        </w:tc>
        <w:tc>
          <w:tcPr>
            <w:tcW w:w="302" w:type="pct"/>
            <w:tcBorders>
              <w:top w:val="nil"/>
              <w:left w:val="nil"/>
              <w:bottom w:val="single" w:sz="4" w:space="0" w:color="auto"/>
              <w:right w:val="single" w:sz="4" w:space="0" w:color="auto"/>
            </w:tcBorders>
            <w:vAlign w:val="center"/>
            <w:hideMark/>
          </w:tcPr>
          <w:p w14:paraId="6A1F708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BILIPU</w:t>
            </w:r>
          </w:p>
        </w:tc>
        <w:tc>
          <w:tcPr>
            <w:tcW w:w="338" w:type="pct"/>
            <w:tcBorders>
              <w:top w:val="nil"/>
              <w:left w:val="nil"/>
              <w:bottom w:val="single" w:sz="4" w:space="0" w:color="auto"/>
              <w:right w:val="single" w:sz="4" w:space="0" w:color="auto"/>
            </w:tcBorders>
            <w:vAlign w:val="center"/>
            <w:hideMark/>
          </w:tcPr>
          <w:p w14:paraId="532DE761"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BLP-920</w:t>
            </w:r>
          </w:p>
        </w:tc>
        <w:tc>
          <w:tcPr>
            <w:tcW w:w="1775" w:type="pct"/>
            <w:tcBorders>
              <w:top w:val="single" w:sz="4" w:space="0" w:color="auto"/>
              <w:left w:val="nil"/>
              <w:bottom w:val="single" w:sz="4" w:space="0" w:color="auto"/>
              <w:right w:val="single" w:sz="4" w:space="0" w:color="000000"/>
            </w:tcBorders>
            <w:vAlign w:val="center"/>
            <w:hideMark/>
          </w:tcPr>
          <w:p w14:paraId="23124E61"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1、双通道一拖二无线麦克风系统；</w:t>
            </w:r>
            <w:r w:rsidRPr="00A55607">
              <w:rPr>
                <w:rFonts w:ascii="宋体" w:hAnsi="宋体" w:cs="宋体"/>
                <w:color w:val="000000"/>
                <w:kern w:val="0"/>
                <w:sz w:val="20"/>
                <w:szCs w:val="20"/>
              </w:rPr>
              <w:br/>
              <w:t>2、采用UHF600M-900MHz频段；</w:t>
            </w:r>
            <w:r w:rsidRPr="00A55607">
              <w:rPr>
                <w:rFonts w:ascii="宋体" w:hAnsi="宋体" w:cs="宋体"/>
                <w:color w:val="000000"/>
                <w:kern w:val="0"/>
                <w:sz w:val="20"/>
                <w:szCs w:val="20"/>
              </w:rPr>
              <w:br/>
              <w:t>3、PLL数字锁相环多信道频率合成技术；</w:t>
            </w:r>
            <w:r w:rsidRPr="00A55607">
              <w:rPr>
                <w:rFonts w:ascii="宋体" w:hAnsi="宋体" w:cs="宋体"/>
                <w:color w:val="000000"/>
                <w:kern w:val="0"/>
                <w:sz w:val="20"/>
                <w:szCs w:val="20"/>
              </w:rPr>
              <w:br/>
              <w:t>4、将发射机红外对频窗口对准接收机，即可自动搜寻对应频点快速对频锁频；</w:t>
            </w:r>
            <w:r w:rsidRPr="00A55607">
              <w:rPr>
                <w:rFonts w:ascii="宋体" w:hAnsi="宋体" w:cs="宋体"/>
                <w:color w:val="000000"/>
                <w:kern w:val="0"/>
                <w:sz w:val="20"/>
                <w:szCs w:val="20"/>
              </w:rPr>
              <w:br/>
              <w:t>5、高档液晶显示屏，接收机及发射器的信号强度、音频动态、工作ID、工作频率状态等一目了然；</w:t>
            </w:r>
            <w:r w:rsidRPr="00A55607">
              <w:rPr>
                <w:rFonts w:ascii="宋体" w:hAnsi="宋体" w:cs="宋体"/>
                <w:color w:val="000000"/>
                <w:kern w:val="0"/>
                <w:sz w:val="20"/>
                <w:szCs w:val="20"/>
              </w:rPr>
              <w:br/>
              <w:t>6、可任意搭配手持麦克风、腰挂式发射器(头戴/领夹咪)使用；</w:t>
            </w:r>
            <w:r w:rsidRPr="00A55607">
              <w:rPr>
                <w:rFonts w:ascii="宋体" w:hAnsi="宋体" w:cs="宋体"/>
                <w:color w:val="000000"/>
                <w:kern w:val="0"/>
                <w:sz w:val="20"/>
                <w:szCs w:val="20"/>
              </w:rPr>
              <w:br/>
              <w:t>7、频率稳定度：±0.05%；</w:t>
            </w:r>
            <w:r w:rsidRPr="00A55607">
              <w:rPr>
                <w:rFonts w:ascii="宋体" w:hAnsi="宋体" w:cs="宋体"/>
                <w:color w:val="000000"/>
                <w:kern w:val="0"/>
                <w:sz w:val="20"/>
                <w:szCs w:val="20"/>
              </w:rPr>
              <w:br/>
              <w:t>8、动态范围：＞90dB；</w:t>
            </w:r>
            <w:r w:rsidRPr="00A55607">
              <w:rPr>
                <w:rFonts w:ascii="宋体" w:hAnsi="宋体" w:cs="宋体"/>
                <w:color w:val="000000"/>
                <w:kern w:val="0"/>
                <w:sz w:val="20"/>
                <w:szCs w:val="20"/>
              </w:rPr>
              <w:br/>
              <w:t>9、频率响应 ：30Hz~18KHz；</w:t>
            </w:r>
            <w:r w:rsidRPr="00A55607">
              <w:rPr>
                <w:rFonts w:ascii="宋体" w:hAnsi="宋体" w:cs="宋体"/>
                <w:color w:val="000000"/>
                <w:kern w:val="0"/>
                <w:sz w:val="20"/>
                <w:szCs w:val="20"/>
              </w:rPr>
              <w:br/>
              <w:t>10、话筒灵敏度：－47　±3dB @ 1KHz；</w:t>
            </w:r>
            <w:r w:rsidRPr="00A55607">
              <w:rPr>
                <w:rFonts w:ascii="宋体" w:hAnsi="宋体" w:cs="宋体"/>
                <w:color w:val="000000"/>
                <w:kern w:val="0"/>
                <w:sz w:val="20"/>
                <w:szCs w:val="20"/>
              </w:rPr>
              <w:br/>
              <w:t>11、信噪比：≥90dB；</w:t>
            </w:r>
            <w:r w:rsidRPr="00A55607">
              <w:rPr>
                <w:rFonts w:ascii="宋体" w:hAnsi="宋体" w:cs="宋体"/>
                <w:color w:val="000000"/>
                <w:kern w:val="0"/>
                <w:sz w:val="20"/>
                <w:szCs w:val="20"/>
              </w:rPr>
              <w:br/>
              <w:t>12、邻频干扰比：＞80dB；</w:t>
            </w:r>
            <w:r w:rsidRPr="00A55607">
              <w:rPr>
                <w:rFonts w:ascii="宋体" w:hAnsi="宋体" w:cs="宋体"/>
                <w:color w:val="000000"/>
                <w:kern w:val="0"/>
                <w:sz w:val="20"/>
                <w:szCs w:val="20"/>
              </w:rPr>
              <w:br/>
              <w:t>13、话筒电源供应：5号电池2节；</w:t>
            </w:r>
            <w:r w:rsidRPr="00A55607">
              <w:rPr>
                <w:rFonts w:ascii="宋体" w:hAnsi="宋体" w:cs="宋体"/>
                <w:color w:val="000000"/>
                <w:kern w:val="0"/>
                <w:sz w:val="20"/>
                <w:szCs w:val="20"/>
              </w:rPr>
              <w:br/>
            </w:r>
            <w:r w:rsidRPr="00A55607">
              <w:rPr>
                <w:rFonts w:ascii="宋体" w:hAnsi="宋体" w:cs="宋体"/>
                <w:color w:val="000000"/>
                <w:kern w:val="0"/>
                <w:sz w:val="20"/>
                <w:szCs w:val="20"/>
              </w:rPr>
              <w:lastRenderedPageBreak/>
              <w:t>14、接收机供电：DC12V/500mA（开关电源适配器）；</w:t>
            </w:r>
            <w:r w:rsidRPr="00A55607">
              <w:rPr>
                <w:rFonts w:ascii="宋体" w:hAnsi="宋体" w:cs="宋体"/>
                <w:color w:val="000000"/>
                <w:kern w:val="0"/>
                <w:sz w:val="20"/>
                <w:szCs w:val="20"/>
              </w:rPr>
              <w:br/>
              <w:t>15、音频输出接口：TRS混合输出 0～200mV, 双通道XLR分立输出: 0～400mV；</w:t>
            </w:r>
            <w:r w:rsidRPr="00A55607">
              <w:rPr>
                <w:rFonts w:ascii="宋体" w:hAnsi="宋体" w:cs="宋体"/>
                <w:color w:val="000000"/>
                <w:kern w:val="0"/>
                <w:sz w:val="20"/>
                <w:szCs w:val="20"/>
              </w:rPr>
              <w:br/>
              <w:t>16、系统工作温度：-10°C—+40°C；</w:t>
            </w:r>
          </w:p>
        </w:tc>
        <w:tc>
          <w:tcPr>
            <w:tcW w:w="217" w:type="pct"/>
            <w:tcBorders>
              <w:top w:val="nil"/>
              <w:left w:val="nil"/>
              <w:bottom w:val="single" w:sz="4" w:space="0" w:color="auto"/>
              <w:right w:val="single" w:sz="4" w:space="0" w:color="auto"/>
            </w:tcBorders>
            <w:noWrap/>
            <w:vAlign w:val="center"/>
            <w:hideMark/>
          </w:tcPr>
          <w:p w14:paraId="1055A66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lastRenderedPageBreak/>
              <w:t>台</w:t>
            </w:r>
          </w:p>
        </w:tc>
        <w:tc>
          <w:tcPr>
            <w:tcW w:w="254" w:type="pct"/>
            <w:tcBorders>
              <w:top w:val="nil"/>
              <w:left w:val="nil"/>
              <w:bottom w:val="single" w:sz="4" w:space="0" w:color="auto"/>
              <w:right w:val="single" w:sz="4" w:space="0" w:color="auto"/>
            </w:tcBorders>
            <w:vAlign w:val="center"/>
            <w:hideMark/>
          </w:tcPr>
          <w:p w14:paraId="40DE462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393" w:type="pct"/>
            <w:tcBorders>
              <w:top w:val="nil"/>
              <w:left w:val="nil"/>
              <w:bottom w:val="single" w:sz="4" w:space="0" w:color="auto"/>
              <w:right w:val="single" w:sz="4" w:space="0" w:color="auto"/>
            </w:tcBorders>
            <w:noWrap/>
            <w:vAlign w:val="center"/>
            <w:hideMark/>
          </w:tcPr>
          <w:p w14:paraId="2A35A2C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66B37680"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single" w:sz="4" w:space="0" w:color="auto"/>
              <w:left w:val="nil"/>
              <w:bottom w:val="single" w:sz="4" w:space="0" w:color="auto"/>
              <w:right w:val="single" w:sz="4" w:space="0" w:color="auto"/>
            </w:tcBorders>
            <w:vAlign w:val="center"/>
            <w:hideMark/>
          </w:tcPr>
          <w:p w14:paraId="0DD5F92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37F12EAD" w14:textId="77777777" w:rsidTr="00A55607">
        <w:trPr>
          <w:trHeight w:val="702"/>
        </w:trPr>
        <w:tc>
          <w:tcPr>
            <w:tcW w:w="199" w:type="pct"/>
            <w:tcBorders>
              <w:top w:val="nil"/>
              <w:left w:val="single" w:sz="4" w:space="0" w:color="auto"/>
              <w:bottom w:val="single" w:sz="4" w:space="0" w:color="auto"/>
              <w:right w:val="single" w:sz="4" w:space="0" w:color="auto"/>
            </w:tcBorders>
            <w:noWrap/>
            <w:vAlign w:val="center"/>
            <w:hideMark/>
          </w:tcPr>
          <w:p w14:paraId="4AC774B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9</w:t>
            </w:r>
          </w:p>
        </w:tc>
        <w:tc>
          <w:tcPr>
            <w:tcW w:w="531" w:type="pct"/>
            <w:tcBorders>
              <w:top w:val="nil"/>
              <w:left w:val="nil"/>
              <w:bottom w:val="single" w:sz="4" w:space="0" w:color="auto"/>
              <w:right w:val="single" w:sz="4" w:space="0" w:color="auto"/>
            </w:tcBorders>
            <w:vAlign w:val="center"/>
            <w:hideMark/>
          </w:tcPr>
          <w:p w14:paraId="60D65631"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网络机柜</w:t>
            </w:r>
          </w:p>
        </w:tc>
        <w:tc>
          <w:tcPr>
            <w:tcW w:w="302" w:type="pct"/>
            <w:tcBorders>
              <w:top w:val="nil"/>
              <w:left w:val="nil"/>
              <w:bottom w:val="single" w:sz="4" w:space="0" w:color="auto"/>
              <w:right w:val="single" w:sz="4" w:space="0" w:color="auto"/>
            </w:tcBorders>
            <w:vAlign w:val="center"/>
            <w:hideMark/>
          </w:tcPr>
          <w:p w14:paraId="19B5865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338" w:type="pct"/>
            <w:tcBorders>
              <w:top w:val="nil"/>
              <w:left w:val="nil"/>
              <w:bottom w:val="single" w:sz="4" w:space="0" w:color="auto"/>
              <w:right w:val="single" w:sz="4" w:space="0" w:color="auto"/>
            </w:tcBorders>
            <w:vAlign w:val="center"/>
            <w:hideMark/>
          </w:tcPr>
          <w:p w14:paraId="63EFB110"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1775" w:type="pct"/>
            <w:tcBorders>
              <w:top w:val="single" w:sz="4" w:space="0" w:color="auto"/>
              <w:left w:val="nil"/>
              <w:bottom w:val="single" w:sz="4" w:space="0" w:color="auto"/>
              <w:right w:val="single" w:sz="4" w:space="0" w:color="000000"/>
            </w:tcBorders>
            <w:vAlign w:val="center"/>
            <w:hideMark/>
          </w:tcPr>
          <w:p w14:paraId="7D689D82"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 xml:space="preserve">22U  600*600网络机柜 </w:t>
            </w:r>
          </w:p>
        </w:tc>
        <w:tc>
          <w:tcPr>
            <w:tcW w:w="217" w:type="pct"/>
            <w:tcBorders>
              <w:top w:val="nil"/>
              <w:left w:val="nil"/>
              <w:bottom w:val="single" w:sz="4" w:space="0" w:color="auto"/>
              <w:right w:val="single" w:sz="4" w:space="0" w:color="auto"/>
            </w:tcBorders>
            <w:noWrap/>
            <w:vAlign w:val="center"/>
            <w:hideMark/>
          </w:tcPr>
          <w:p w14:paraId="316F773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台</w:t>
            </w:r>
          </w:p>
        </w:tc>
        <w:tc>
          <w:tcPr>
            <w:tcW w:w="254" w:type="pct"/>
            <w:tcBorders>
              <w:top w:val="nil"/>
              <w:left w:val="nil"/>
              <w:bottom w:val="single" w:sz="4" w:space="0" w:color="auto"/>
              <w:right w:val="single" w:sz="4" w:space="0" w:color="auto"/>
            </w:tcBorders>
            <w:vAlign w:val="center"/>
            <w:hideMark/>
          </w:tcPr>
          <w:p w14:paraId="1C3E587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393" w:type="pct"/>
            <w:tcBorders>
              <w:top w:val="nil"/>
              <w:left w:val="nil"/>
              <w:bottom w:val="single" w:sz="4" w:space="0" w:color="auto"/>
              <w:right w:val="single" w:sz="4" w:space="0" w:color="auto"/>
            </w:tcBorders>
            <w:noWrap/>
            <w:vAlign w:val="center"/>
            <w:hideMark/>
          </w:tcPr>
          <w:p w14:paraId="1ED4D05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654A07F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641FEDC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35E13F5F" w14:textId="77777777" w:rsidTr="00A55607">
        <w:trPr>
          <w:trHeight w:val="600"/>
        </w:trPr>
        <w:tc>
          <w:tcPr>
            <w:tcW w:w="199" w:type="pct"/>
            <w:tcBorders>
              <w:top w:val="nil"/>
              <w:left w:val="single" w:sz="4" w:space="0" w:color="auto"/>
              <w:bottom w:val="single" w:sz="4" w:space="0" w:color="auto"/>
              <w:right w:val="single" w:sz="4" w:space="0" w:color="auto"/>
            </w:tcBorders>
            <w:noWrap/>
            <w:vAlign w:val="center"/>
            <w:hideMark/>
          </w:tcPr>
          <w:p w14:paraId="3A987EB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10</w:t>
            </w:r>
          </w:p>
        </w:tc>
        <w:tc>
          <w:tcPr>
            <w:tcW w:w="531" w:type="pct"/>
            <w:tcBorders>
              <w:top w:val="nil"/>
              <w:left w:val="nil"/>
              <w:bottom w:val="single" w:sz="4" w:space="0" w:color="auto"/>
              <w:right w:val="single" w:sz="4" w:space="0" w:color="auto"/>
            </w:tcBorders>
            <w:vAlign w:val="center"/>
            <w:hideMark/>
          </w:tcPr>
          <w:p w14:paraId="0741DA1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音频过机线</w:t>
            </w:r>
          </w:p>
        </w:tc>
        <w:tc>
          <w:tcPr>
            <w:tcW w:w="302" w:type="pct"/>
            <w:tcBorders>
              <w:top w:val="nil"/>
              <w:left w:val="nil"/>
              <w:bottom w:val="single" w:sz="4" w:space="0" w:color="auto"/>
              <w:right w:val="single" w:sz="4" w:space="0" w:color="auto"/>
            </w:tcBorders>
            <w:vAlign w:val="center"/>
            <w:hideMark/>
          </w:tcPr>
          <w:p w14:paraId="04598E1D"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338" w:type="pct"/>
            <w:tcBorders>
              <w:top w:val="nil"/>
              <w:left w:val="nil"/>
              <w:bottom w:val="single" w:sz="4" w:space="0" w:color="auto"/>
              <w:right w:val="single" w:sz="4" w:space="0" w:color="auto"/>
            </w:tcBorders>
            <w:vAlign w:val="center"/>
            <w:hideMark/>
          </w:tcPr>
          <w:p w14:paraId="7AADA082"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1775" w:type="pct"/>
            <w:tcBorders>
              <w:top w:val="single" w:sz="4" w:space="0" w:color="auto"/>
              <w:left w:val="nil"/>
              <w:bottom w:val="single" w:sz="4" w:space="0" w:color="auto"/>
              <w:right w:val="single" w:sz="4" w:space="0" w:color="000000"/>
            </w:tcBorders>
            <w:vAlign w:val="center"/>
            <w:hideMark/>
          </w:tcPr>
          <w:p w14:paraId="71F3A158"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卡农公母线 2米规格</w:t>
            </w:r>
          </w:p>
        </w:tc>
        <w:tc>
          <w:tcPr>
            <w:tcW w:w="217" w:type="pct"/>
            <w:tcBorders>
              <w:top w:val="nil"/>
              <w:left w:val="nil"/>
              <w:bottom w:val="single" w:sz="4" w:space="0" w:color="auto"/>
              <w:right w:val="single" w:sz="4" w:space="0" w:color="auto"/>
            </w:tcBorders>
            <w:noWrap/>
            <w:vAlign w:val="center"/>
            <w:hideMark/>
          </w:tcPr>
          <w:p w14:paraId="2A81B291"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条</w:t>
            </w:r>
          </w:p>
        </w:tc>
        <w:tc>
          <w:tcPr>
            <w:tcW w:w="254" w:type="pct"/>
            <w:tcBorders>
              <w:top w:val="nil"/>
              <w:left w:val="nil"/>
              <w:bottom w:val="single" w:sz="4" w:space="0" w:color="auto"/>
              <w:right w:val="single" w:sz="4" w:space="0" w:color="auto"/>
            </w:tcBorders>
            <w:vAlign w:val="center"/>
            <w:hideMark/>
          </w:tcPr>
          <w:p w14:paraId="4CAC396B"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4</w:t>
            </w:r>
          </w:p>
        </w:tc>
        <w:tc>
          <w:tcPr>
            <w:tcW w:w="393" w:type="pct"/>
            <w:tcBorders>
              <w:top w:val="nil"/>
              <w:left w:val="nil"/>
              <w:bottom w:val="single" w:sz="4" w:space="0" w:color="auto"/>
              <w:right w:val="single" w:sz="4" w:space="0" w:color="auto"/>
            </w:tcBorders>
            <w:noWrap/>
            <w:vAlign w:val="center"/>
            <w:hideMark/>
          </w:tcPr>
          <w:p w14:paraId="0623A86C"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2100F5F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3CE8466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2B9E4427" w14:textId="77777777" w:rsidTr="00A55607">
        <w:trPr>
          <w:trHeight w:val="619"/>
        </w:trPr>
        <w:tc>
          <w:tcPr>
            <w:tcW w:w="199" w:type="pct"/>
            <w:tcBorders>
              <w:top w:val="nil"/>
              <w:left w:val="single" w:sz="4" w:space="0" w:color="auto"/>
              <w:bottom w:val="single" w:sz="4" w:space="0" w:color="auto"/>
              <w:right w:val="single" w:sz="4" w:space="0" w:color="auto"/>
            </w:tcBorders>
            <w:noWrap/>
            <w:vAlign w:val="center"/>
            <w:hideMark/>
          </w:tcPr>
          <w:p w14:paraId="1D48FF92"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11</w:t>
            </w:r>
          </w:p>
        </w:tc>
        <w:tc>
          <w:tcPr>
            <w:tcW w:w="531" w:type="pct"/>
            <w:tcBorders>
              <w:top w:val="nil"/>
              <w:left w:val="nil"/>
              <w:bottom w:val="single" w:sz="4" w:space="0" w:color="auto"/>
              <w:right w:val="single" w:sz="4" w:space="0" w:color="auto"/>
            </w:tcBorders>
            <w:vAlign w:val="center"/>
            <w:hideMark/>
          </w:tcPr>
          <w:p w14:paraId="148158A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音箱线</w:t>
            </w:r>
          </w:p>
        </w:tc>
        <w:tc>
          <w:tcPr>
            <w:tcW w:w="302" w:type="pct"/>
            <w:tcBorders>
              <w:top w:val="nil"/>
              <w:left w:val="nil"/>
              <w:bottom w:val="single" w:sz="4" w:space="0" w:color="auto"/>
              <w:right w:val="single" w:sz="4" w:space="0" w:color="auto"/>
            </w:tcBorders>
            <w:vAlign w:val="center"/>
            <w:hideMark/>
          </w:tcPr>
          <w:p w14:paraId="41321B7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338" w:type="pct"/>
            <w:tcBorders>
              <w:top w:val="nil"/>
              <w:left w:val="nil"/>
              <w:bottom w:val="single" w:sz="4" w:space="0" w:color="auto"/>
              <w:right w:val="single" w:sz="4" w:space="0" w:color="auto"/>
            </w:tcBorders>
            <w:vAlign w:val="center"/>
            <w:hideMark/>
          </w:tcPr>
          <w:p w14:paraId="3A546B30"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1775" w:type="pct"/>
            <w:tcBorders>
              <w:top w:val="single" w:sz="4" w:space="0" w:color="auto"/>
              <w:left w:val="nil"/>
              <w:bottom w:val="single" w:sz="4" w:space="0" w:color="auto"/>
              <w:right w:val="single" w:sz="4" w:space="0" w:color="000000"/>
            </w:tcBorders>
            <w:vAlign w:val="center"/>
            <w:hideMark/>
          </w:tcPr>
          <w:p w14:paraId="53A0EACD"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2*2.5平方纯铜护套抗拉音箱线</w:t>
            </w:r>
          </w:p>
        </w:tc>
        <w:tc>
          <w:tcPr>
            <w:tcW w:w="217" w:type="pct"/>
            <w:tcBorders>
              <w:top w:val="nil"/>
              <w:left w:val="nil"/>
              <w:bottom w:val="single" w:sz="4" w:space="0" w:color="auto"/>
              <w:right w:val="single" w:sz="4" w:space="0" w:color="auto"/>
            </w:tcBorders>
            <w:noWrap/>
            <w:vAlign w:val="center"/>
            <w:hideMark/>
          </w:tcPr>
          <w:p w14:paraId="5F5C968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米</w:t>
            </w:r>
          </w:p>
        </w:tc>
        <w:tc>
          <w:tcPr>
            <w:tcW w:w="254" w:type="pct"/>
            <w:tcBorders>
              <w:top w:val="nil"/>
              <w:left w:val="nil"/>
              <w:bottom w:val="single" w:sz="4" w:space="0" w:color="auto"/>
              <w:right w:val="single" w:sz="4" w:space="0" w:color="auto"/>
            </w:tcBorders>
            <w:vAlign w:val="center"/>
            <w:hideMark/>
          </w:tcPr>
          <w:p w14:paraId="7E08CEDA"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200</w:t>
            </w:r>
          </w:p>
        </w:tc>
        <w:tc>
          <w:tcPr>
            <w:tcW w:w="393" w:type="pct"/>
            <w:tcBorders>
              <w:top w:val="nil"/>
              <w:left w:val="nil"/>
              <w:bottom w:val="single" w:sz="4" w:space="0" w:color="auto"/>
              <w:right w:val="single" w:sz="4" w:space="0" w:color="auto"/>
            </w:tcBorders>
            <w:noWrap/>
            <w:vAlign w:val="center"/>
            <w:hideMark/>
          </w:tcPr>
          <w:p w14:paraId="32F4786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67BC0752"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3371B0F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12651562" w14:textId="77777777" w:rsidTr="00A55607">
        <w:trPr>
          <w:trHeight w:val="540"/>
        </w:trPr>
        <w:tc>
          <w:tcPr>
            <w:tcW w:w="199" w:type="pct"/>
            <w:tcBorders>
              <w:top w:val="nil"/>
              <w:left w:val="single" w:sz="4" w:space="0" w:color="auto"/>
              <w:bottom w:val="single" w:sz="4" w:space="0" w:color="auto"/>
              <w:right w:val="single" w:sz="4" w:space="0" w:color="auto"/>
            </w:tcBorders>
            <w:noWrap/>
            <w:vAlign w:val="center"/>
            <w:hideMark/>
          </w:tcPr>
          <w:p w14:paraId="71A958E4"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12</w:t>
            </w:r>
          </w:p>
        </w:tc>
        <w:tc>
          <w:tcPr>
            <w:tcW w:w="531" w:type="pct"/>
            <w:tcBorders>
              <w:top w:val="nil"/>
              <w:left w:val="nil"/>
              <w:bottom w:val="single" w:sz="4" w:space="0" w:color="auto"/>
              <w:right w:val="single" w:sz="4" w:space="0" w:color="auto"/>
            </w:tcBorders>
            <w:vAlign w:val="center"/>
            <w:hideMark/>
          </w:tcPr>
          <w:p w14:paraId="08C42309"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施工费用</w:t>
            </w:r>
          </w:p>
        </w:tc>
        <w:tc>
          <w:tcPr>
            <w:tcW w:w="302" w:type="pct"/>
            <w:tcBorders>
              <w:top w:val="nil"/>
              <w:left w:val="nil"/>
              <w:bottom w:val="single" w:sz="4" w:space="0" w:color="auto"/>
              <w:right w:val="single" w:sz="4" w:space="0" w:color="auto"/>
            </w:tcBorders>
            <w:vAlign w:val="center"/>
            <w:hideMark/>
          </w:tcPr>
          <w:p w14:paraId="6780BBA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国产</w:t>
            </w:r>
          </w:p>
        </w:tc>
        <w:tc>
          <w:tcPr>
            <w:tcW w:w="338" w:type="pct"/>
            <w:tcBorders>
              <w:top w:val="nil"/>
              <w:left w:val="nil"/>
              <w:bottom w:val="single" w:sz="4" w:space="0" w:color="auto"/>
              <w:right w:val="single" w:sz="4" w:space="0" w:color="auto"/>
            </w:tcBorders>
            <w:vAlign w:val="center"/>
            <w:hideMark/>
          </w:tcPr>
          <w:p w14:paraId="50ABD606"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定制</w:t>
            </w:r>
          </w:p>
        </w:tc>
        <w:tc>
          <w:tcPr>
            <w:tcW w:w="1775" w:type="pct"/>
            <w:tcBorders>
              <w:top w:val="single" w:sz="4" w:space="0" w:color="auto"/>
              <w:left w:val="nil"/>
              <w:bottom w:val="single" w:sz="4" w:space="0" w:color="auto"/>
              <w:right w:val="single" w:sz="4" w:space="0" w:color="000000"/>
            </w:tcBorders>
            <w:vAlign w:val="center"/>
            <w:hideMark/>
          </w:tcPr>
          <w:p w14:paraId="6B3E94A5" w14:textId="77777777" w:rsidR="00A55607" w:rsidRPr="00A55607" w:rsidRDefault="00A55607" w:rsidP="00A55607">
            <w:pPr>
              <w:widowControl/>
              <w:jc w:val="left"/>
              <w:rPr>
                <w:rFonts w:ascii="宋体" w:hAnsi="宋体" w:cs="宋体" w:hint="eastAsia"/>
                <w:color w:val="000000"/>
                <w:kern w:val="0"/>
                <w:sz w:val="20"/>
                <w:szCs w:val="20"/>
              </w:rPr>
            </w:pPr>
            <w:r w:rsidRPr="00A55607">
              <w:rPr>
                <w:rFonts w:ascii="宋体" w:hAnsi="宋体" w:cs="宋体"/>
                <w:color w:val="000000"/>
                <w:kern w:val="0"/>
                <w:sz w:val="20"/>
                <w:szCs w:val="20"/>
              </w:rPr>
              <w:t>布管、穿线、设备安装、单机调试</w:t>
            </w:r>
          </w:p>
        </w:tc>
        <w:tc>
          <w:tcPr>
            <w:tcW w:w="217" w:type="pct"/>
            <w:tcBorders>
              <w:top w:val="nil"/>
              <w:left w:val="nil"/>
              <w:bottom w:val="single" w:sz="4" w:space="0" w:color="auto"/>
              <w:right w:val="single" w:sz="4" w:space="0" w:color="auto"/>
            </w:tcBorders>
            <w:noWrap/>
            <w:vAlign w:val="center"/>
            <w:hideMark/>
          </w:tcPr>
          <w:p w14:paraId="5AD9706E"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间</w:t>
            </w:r>
          </w:p>
        </w:tc>
        <w:tc>
          <w:tcPr>
            <w:tcW w:w="254" w:type="pct"/>
            <w:tcBorders>
              <w:top w:val="nil"/>
              <w:left w:val="nil"/>
              <w:bottom w:val="single" w:sz="4" w:space="0" w:color="auto"/>
              <w:right w:val="single" w:sz="4" w:space="0" w:color="auto"/>
            </w:tcBorders>
            <w:vAlign w:val="center"/>
            <w:hideMark/>
          </w:tcPr>
          <w:p w14:paraId="62BB1AC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1</w:t>
            </w:r>
          </w:p>
        </w:tc>
        <w:tc>
          <w:tcPr>
            <w:tcW w:w="393" w:type="pct"/>
            <w:tcBorders>
              <w:top w:val="nil"/>
              <w:left w:val="nil"/>
              <w:bottom w:val="single" w:sz="4" w:space="0" w:color="auto"/>
              <w:right w:val="single" w:sz="4" w:space="0" w:color="auto"/>
            </w:tcBorders>
            <w:noWrap/>
            <w:vAlign w:val="center"/>
            <w:hideMark/>
          </w:tcPr>
          <w:p w14:paraId="3EFF36EF"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344" w:type="pct"/>
            <w:tcBorders>
              <w:top w:val="nil"/>
              <w:left w:val="nil"/>
              <w:bottom w:val="single" w:sz="4" w:space="0" w:color="auto"/>
              <w:right w:val="single" w:sz="4" w:space="0" w:color="auto"/>
            </w:tcBorders>
            <w:noWrap/>
            <w:vAlign w:val="center"/>
            <w:hideMark/>
          </w:tcPr>
          <w:p w14:paraId="5FEB4537"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c>
          <w:tcPr>
            <w:tcW w:w="646" w:type="pct"/>
            <w:tcBorders>
              <w:top w:val="nil"/>
              <w:left w:val="nil"/>
              <w:bottom w:val="single" w:sz="4" w:space="0" w:color="auto"/>
              <w:right w:val="single" w:sz="4" w:space="0" w:color="auto"/>
            </w:tcBorders>
            <w:vAlign w:val="center"/>
            <w:hideMark/>
          </w:tcPr>
          <w:p w14:paraId="5FCB3961"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 xml:space="preserve">　</w:t>
            </w:r>
          </w:p>
        </w:tc>
      </w:tr>
      <w:tr w:rsidR="00A55607" w:rsidRPr="00A55607" w14:paraId="7EB70CB0" w14:textId="77777777" w:rsidTr="00A55607">
        <w:trPr>
          <w:trHeight w:val="540"/>
        </w:trPr>
        <w:tc>
          <w:tcPr>
            <w:tcW w:w="3617" w:type="pct"/>
            <w:gridSpan w:val="7"/>
            <w:tcBorders>
              <w:top w:val="single" w:sz="4" w:space="0" w:color="auto"/>
              <w:left w:val="single" w:sz="4" w:space="0" w:color="auto"/>
              <w:bottom w:val="single" w:sz="4" w:space="0" w:color="auto"/>
              <w:right w:val="single" w:sz="4" w:space="0" w:color="auto"/>
            </w:tcBorders>
            <w:noWrap/>
            <w:vAlign w:val="center"/>
            <w:hideMark/>
          </w:tcPr>
          <w:p w14:paraId="4AF20D98"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合计</w:t>
            </w:r>
          </w:p>
        </w:tc>
        <w:tc>
          <w:tcPr>
            <w:tcW w:w="1383" w:type="pct"/>
            <w:gridSpan w:val="3"/>
            <w:tcBorders>
              <w:top w:val="single" w:sz="4" w:space="0" w:color="auto"/>
              <w:left w:val="nil"/>
              <w:bottom w:val="single" w:sz="4" w:space="0" w:color="auto"/>
              <w:right w:val="single" w:sz="4" w:space="0" w:color="auto"/>
            </w:tcBorders>
            <w:noWrap/>
            <w:vAlign w:val="center"/>
            <w:hideMark/>
          </w:tcPr>
          <w:p w14:paraId="43005483" w14:textId="77777777" w:rsidR="00A55607" w:rsidRPr="00A55607" w:rsidRDefault="00A55607" w:rsidP="00A55607">
            <w:pPr>
              <w:widowControl/>
              <w:jc w:val="center"/>
              <w:rPr>
                <w:rFonts w:ascii="宋体" w:hAnsi="宋体" w:cs="宋体" w:hint="eastAsia"/>
                <w:color w:val="000000"/>
                <w:kern w:val="0"/>
                <w:sz w:val="20"/>
                <w:szCs w:val="20"/>
              </w:rPr>
            </w:pPr>
            <w:r w:rsidRPr="00A55607">
              <w:rPr>
                <w:rFonts w:ascii="宋体" w:hAnsi="宋体" w:cs="宋体"/>
                <w:color w:val="000000"/>
                <w:kern w:val="0"/>
                <w:sz w:val="20"/>
                <w:szCs w:val="20"/>
              </w:rPr>
              <w:t>0</w:t>
            </w:r>
          </w:p>
        </w:tc>
      </w:tr>
    </w:tbl>
    <w:p w14:paraId="65208836" w14:textId="77777777" w:rsidR="00592217" w:rsidRDefault="00592217" w:rsidP="00FE0413">
      <w:pPr>
        <w:pStyle w:val="Default"/>
      </w:pPr>
    </w:p>
    <w:p w14:paraId="44CE7143" w14:textId="77777777" w:rsidR="007B48EA" w:rsidRDefault="007B48EA" w:rsidP="00FE0413">
      <w:pPr>
        <w:pStyle w:val="Default"/>
      </w:pPr>
    </w:p>
    <w:p w14:paraId="166FC702" w14:textId="77777777" w:rsidR="007B48EA" w:rsidRDefault="007B48EA" w:rsidP="00FE0413">
      <w:pPr>
        <w:pStyle w:val="Default"/>
      </w:pPr>
    </w:p>
    <w:p w14:paraId="79761BD1" w14:textId="77777777" w:rsidR="007B48EA" w:rsidRDefault="007B48EA" w:rsidP="00FE0413">
      <w:pPr>
        <w:pStyle w:val="Default"/>
      </w:pPr>
    </w:p>
    <w:p w14:paraId="442CB349" w14:textId="77777777" w:rsidR="007B48EA" w:rsidRDefault="007B48EA" w:rsidP="00FE0413">
      <w:pPr>
        <w:pStyle w:val="Default"/>
      </w:pPr>
    </w:p>
    <w:p w14:paraId="0EF7A83A" w14:textId="5C8FADD8" w:rsidR="007B48EA" w:rsidRDefault="007B48EA" w:rsidP="00FE0413">
      <w:pPr>
        <w:pStyle w:val="Default"/>
      </w:pPr>
      <w:r>
        <w:rPr>
          <w:rFonts w:hint="eastAsia"/>
        </w:rPr>
        <w:t>报价单位（公章）：</w:t>
      </w:r>
    </w:p>
    <w:p w14:paraId="04FBC2C1" w14:textId="77777777" w:rsidR="007B48EA" w:rsidRDefault="007B48EA" w:rsidP="00FE0413">
      <w:pPr>
        <w:pStyle w:val="Default"/>
      </w:pPr>
    </w:p>
    <w:p w14:paraId="29FE6758" w14:textId="77777777" w:rsidR="007B48EA" w:rsidRDefault="007B48EA" w:rsidP="00FE0413">
      <w:pPr>
        <w:pStyle w:val="Default"/>
      </w:pPr>
    </w:p>
    <w:p w14:paraId="7162A1AB" w14:textId="77777777" w:rsidR="007B48EA" w:rsidRDefault="007B48EA" w:rsidP="00FE0413">
      <w:pPr>
        <w:pStyle w:val="Default"/>
      </w:pPr>
    </w:p>
    <w:p w14:paraId="25AB3EE4" w14:textId="77777777" w:rsidR="007B48EA" w:rsidRDefault="007B48EA" w:rsidP="00FE0413">
      <w:pPr>
        <w:pStyle w:val="Default"/>
      </w:pPr>
    </w:p>
    <w:p w14:paraId="3457FE79" w14:textId="77777777" w:rsidR="007B48EA" w:rsidRDefault="007B48EA" w:rsidP="00FE0413">
      <w:pPr>
        <w:pStyle w:val="Default"/>
      </w:pPr>
    </w:p>
    <w:p w14:paraId="1D0F2608" w14:textId="7E7ACFF8" w:rsidR="007B48EA" w:rsidRDefault="007B48EA" w:rsidP="00FE0413">
      <w:pPr>
        <w:pStyle w:val="Default"/>
      </w:pPr>
      <w:r>
        <w:rPr>
          <w:rFonts w:hint="eastAsia"/>
        </w:rPr>
        <w:t>报价日期：</w:t>
      </w:r>
    </w:p>
    <w:p w14:paraId="5AAD08D5" w14:textId="77777777" w:rsidR="007B48EA" w:rsidRDefault="007B48EA" w:rsidP="00FE0413">
      <w:pPr>
        <w:pStyle w:val="Default"/>
      </w:pPr>
    </w:p>
    <w:p w14:paraId="0AB893BB" w14:textId="77777777" w:rsidR="007B48EA" w:rsidRDefault="007B48EA" w:rsidP="00FE0413">
      <w:pPr>
        <w:pStyle w:val="Default"/>
      </w:pPr>
    </w:p>
    <w:p w14:paraId="62AA787A" w14:textId="77777777" w:rsidR="007B48EA" w:rsidRDefault="007B48EA" w:rsidP="00FE0413">
      <w:pPr>
        <w:pStyle w:val="Default"/>
      </w:pPr>
    </w:p>
    <w:p w14:paraId="7062971B" w14:textId="77777777" w:rsidR="007B48EA" w:rsidRDefault="007B48EA" w:rsidP="00FE0413">
      <w:pPr>
        <w:pStyle w:val="Default"/>
      </w:pPr>
    </w:p>
    <w:p w14:paraId="24F631C7" w14:textId="77777777" w:rsidR="007B48EA" w:rsidRDefault="007B48EA" w:rsidP="00FE0413">
      <w:pPr>
        <w:pStyle w:val="Default"/>
      </w:pPr>
    </w:p>
    <w:p w14:paraId="2135B155" w14:textId="77777777" w:rsidR="007B48EA" w:rsidRDefault="007B48EA" w:rsidP="00FE0413">
      <w:pPr>
        <w:pStyle w:val="Default"/>
      </w:pPr>
    </w:p>
    <w:p w14:paraId="04424A64" w14:textId="77777777" w:rsidR="007B48EA" w:rsidRDefault="007B48EA" w:rsidP="00FE0413">
      <w:pPr>
        <w:pStyle w:val="Default"/>
      </w:pPr>
    </w:p>
    <w:p w14:paraId="10D966E1" w14:textId="77777777" w:rsidR="007B48EA" w:rsidRDefault="007B48EA" w:rsidP="00FE0413">
      <w:pPr>
        <w:pStyle w:val="Default"/>
      </w:pPr>
    </w:p>
    <w:p w14:paraId="34ECB7FB" w14:textId="77777777" w:rsidR="007B48EA" w:rsidRDefault="007B48EA" w:rsidP="00FE0413">
      <w:pPr>
        <w:pStyle w:val="Default"/>
      </w:pPr>
    </w:p>
    <w:p w14:paraId="50EA458B" w14:textId="77777777" w:rsidR="007B48EA" w:rsidRDefault="007B48EA" w:rsidP="00FE0413">
      <w:pPr>
        <w:pStyle w:val="Default"/>
      </w:pPr>
    </w:p>
    <w:p w14:paraId="71B9ED7E" w14:textId="77777777" w:rsidR="007B48EA" w:rsidRDefault="007B48EA" w:rsidP="00FE0413">
      <w:pPr>
        <w:pStyle w:val="Default"/>
      </w:pPr>
    </w:p>
    <w:p w14:paraId="11B6EADE" w14:textId="77777777" w:rsidR="007B48EA" w:rsidRDefault="007B48EA" w:rsidP="00FE0413">
      <w:pPr>
        <w:pStyle w:val="Default"/>
      </w:pPr>
    </w:p>
    <w:p w14:paraId="554262D3" w14:textId="77777777" w:rsidR="007B48EA" w:rsidRDefault="007B48EA" w:rsidP="00FE0413">
      <w:pPr>
        <w:pStyle w:val="Default"/>
      </w:pPr>
    </w:p>
    <w:p w14:paraId="26C3CF9C" w14:textId="77777777" w:rsidR="007B48EA" w:rsidRDefault="007B48EA" w:rsidP="00FE0413">
      <w:pPr>
        <w:pStyle w:val="Default"/>
      </w:pPr>
    </w:p>
    <w:p w14:paraId="45906DA1" w14:textId="77777777" w:rsidR="007B48EA" w:rsidRDefault="007B48EA" w:rsidP="00FE0413">
      <w:pPr>
        <w:pStyle w:val="Default"/>
      </w:pPr>
    </w:p>
    <w:p w14:paraId="04CDE2D9" w14:textId="77777777" w:rsidR="007B48EA" w:rsidRDefault="007B48EA" w:rsidP="00FE0413">
      <w:pPr>
        <w:pStyle w:val="Default"/>
      </w:pPr>
    </w:p>
    <w:p w14:paraId="16281D6C" w14:textId="77777777" w:rsidR="007B48EA" w:rsidRDefault="007B48EA" w:rsidP="00FE0413">
      <w:pPr>
        <w:pStyle w:val="Default"/>
      </w:pPr>
    </w:p>
    <w:p w14:paraId="67784FFD" w14:textId="77777777" w:rsidR="007B48EA" w:rsidRDefault="007B48EA" w:rsidP="00FE0413">
      <w:pPr>
        <w:pStyle w:val="Default"/>
      </w:pPr>
    </w:p>
    <w:p w14:paraId="0AB682FD" w14:textId="77777777" w:rsidR="007B48EA" w:rsidRDefault="007B48EA" w:rsidP="00FE0413">
      <w:pPr>
        <w:pStyle w:val="Default"/>
      </w:pPr>
    </w:p>
    <w:p w14:paraId="259CBC6E" w14:textId="77777777" w:rsidR="007B48EA" w:rsidRDefault="007B48EA" w:rsidP="00FE0413">
      <w:pPr>
        <w:pStyle w:val="Default"/>
      </w:pPr>
    </w:p>
    <w:p w14:paraId="5155D244" w14:textId="77777777" w:rsidR="007B48EA" w:rsidRDefault="007B48EA" w:rsidP="00FE0413">
      <w:pPr>
        <w:pStyle w:val="Default"/>
      </w:pPr>
    </w:p>
    <w:p w14:paraId="45B59B2B" w14:textId="77777777" w:rsidR="007B48EA" w:rsidRPr="00FE0413" w:rsidRDefault="007B48EA" w:rsidP="00FE0413">
      <w:pPr>
        <w:pStyle w:val="Default"/>
      </w:pPr>
    </w:p>
    <w:p w14:paraId="71C5DD38" w14:textId="628605BF" w:rsidR="00261163" w:rsidRDefault="00000000" w:rsidP="00FE0413">
      <w:pPr>
        <w:keepNext/>
        <w:keepLines/>
        <w:adjustRightInd w:val="0"/>
        <w:snapToGrid w:val="0"/>
        <w:spacing w:line="360" w:lineRule="auto"/>
        <w:textAlignment w:val="baseline"/>
        <w:outlineLvl w:val="1"/>
        <w:rPr>
          <w:rFonts w:ascii="宋体" w:eastAsia="黑体" w:hAnsi="宋体" w:hint="eastAsia"/>
          <w:bCs/>
          <w:kern w:val="44"/>
          <w:sz w:val="28"/>
          <w:szCs w:val="44"/>
        </w:rPr>
      </w:pPr>
      <w:r>
        <w:rPr>
          <w:rFonts w:ascii="黑体" w:eastAsia="黑体" w:hAnsi="黑体" w:hint="eastAsia"/>
          <w:sz w:val="40"/>
          <w:szCs w:val="40"/>
        </w:rPr>
        <w:t>四、合同文本（供参考）</w:t>
      </w:r>
    </w:p>
    <w:p w14:paraId="04D91117" w14:textId="77777777" w:rsidR="00261163" w:rsidRDefault="00261163">
      <w:pPr>
        <w:snapToGrid w:val="0"/>
        <w:spacing w:line="300" w:lineRule="auto"/>
        <w:jc w:val="center"/>
        <w:rPr>
          <w:rFonts w:ascii="仿宋" w:eastAsia="仿宋" w:hAnsi="仿宋" w:hint="eastAsia"/>
          <w:sz w:val="28"/>
          <w:szCs w:val="28"/>
        </w:rPr>
      </w:pPr>
    </w:p>
    <w:p w14:paraId="742BAAD9" w14:textId="77777777" w:rsidR="00261163" w:rsidRDefault="00000000">
      <w:pPr>
        <w:rPr>
          <w:rFonts w:ascii="宋体" w:hAnsi="宋体" w:hint="eastAsia"/>
          <w:b/>
          <w:bCs/>
        </w:rPr>
      </w:pPr>
      <w:r>
        <w:rPr>
          <w:rFonts w:ascii="宋体" w:hAnsi="宋体" w:hint="eastAsia"/>
          <w:b/>
          <w:bCs/>
        </w:rPr>
        <w:t>甲方：</w:t>
      </w:r>
    </w:p>
    <w:p w14:paraId="5A2A9131" w14:textId="77777777" w:rsidR="00261163" w:rsidRDefault="00000000">
      <w:pPr>
        <w:rPr>
          <w:rFonts w:ascii="宋体" w:hAnsi="宋体" w:hint="eastAsia"/>
        </w:rPr>
      </w:pPr>
      <w:r>
        <w:rPr>
          <w:rFonts w:ascii="宋体" w:hAnsi="宋体" w:hint="eastAsia"/>
        </w:rPr>
        <w:t>地址：</w:t>
      </w:r>
    </w:p>
    <w:p w14:paraId="5E32D30F" w14:textId="77777777" w:rsidR="00261163" w:rsidRDefault="00000000">
      <w:pPr>
        <w:rPr>
          <w:rFonts w:ascii="宋体" w:hAnsi="宋体" w:hint="eastAsia"/>
        </w:rPr>
      </w:pPr>
      <w:r>
        <w:rPr>
          <w:rFonts w:ascii="宋体" w:hAnsi="宋体" w:hint="eastAsia"/>
        </w:rPr>
        <w:t>联系人：</w:t>
      </w:r>
    </w:p>
    <w:p w14:paraId="25699F33" w14:textId="77777777" w:rsidR="00261163" w:rsidRDefault="00000000">
      <w:pPr>
        <w:rPr>
          <w:rFonts w:ascii="宋体" w:hAnsi="宋体" w:hint="eastAsia"/>
          <w:b/>
          <w:bCs/>
        </w:rPr>
      </w:pPr>
      <w:r>
        <w:rPr>
          <w:rFonts w:ascii="宋体" w:hAnsi="宋体" w:hint="eastAsia"/>
        </w:rPr>
        <w:t>联系电话：</w:t>
      </w:r>
    </w:p>
    <w:p w14:paraId="5EF8AB88" w14:textId="77777777" w:rsidR="00261163" w:rsidRDefault="00000000">
      <w:pPr>
        <w:rPr>
          <w:rFonts w:ascii="宋体" w:hAnsi="宋体" w:hint="eastAsia"/>
          <w:b/>
          <w:bCs/>
        </w:rPr>
      </w:pPr>
      <w:r>
        <w:rPr>
          <w:rFonts w:ascii="宋体" w:hAnsi="宋体" w:hint="eastAsia"/>
          <w:b/>
          <w:bCs/>
        </w:rPr>
        <w:t xml:space="preserve"> </w:t>
      </w:r>
    </w:p>
    <w:p w14:paraId="5B8B7EDF" w14:textId="77777777" w:rsidR="00261163" w:rsidRDefault="00000000">
      <w:pPr>
        <w:rPr>
          <w:rFonts w:ascii="宋体" w:hAnsi="宋体" w:hint="eastAsia"/>
          <w:b/>
          <w:bCs/>
        </w:rPr>
      </w:pPr>
      <w:r>
        <w:rPr>
          <w:rFonts w:ascii="宋体" w:hAnsi="宋体" w:hint="eastAsia"/>
          <w:b/>
          <w:bCs/>
        </w:rPr>
        <w:t>乙方：</w:t>
      </w:r>
    </w:p>
    <w:p w14:paraId="57A4EEA0" w14:textId="77777777" w:rsidR="00261163" w:rsidRDefault="00000000">
      <w:pPr>
        <w:rPr>
          <w:rFonts w:ascii="宋体" w:hAnsi="宋体" w:hint="eastAsia"/>
        </w:rPr>
      </w:pPr>
      <w:r>
        <w:rPr>
          <w:rFonts w:ascii="宋体" w:hAnsi="宋体" w:hint="eastAsia"/>
        </w:rPr>
        <w:t>地址：</w:t>
      </w:r>
    </w:p>
    <w:p w14:paraId="3730C6AE" w14:textId="77777777" w:rsidR="00261163" w:rsidRDefault="00000000">
      <w:pPr>
        <w:rPr>
          <w:rFonts w:ascii="宋体" w:hAnsi="宋体" w:hint="eastAsia"/>
        </w:rPr>
      </w:pPr>
      <w:r>
        <w:rPr>
          <w:rFonts w:ascii="宋体" w:hAnsi="宋体" w:hint="eastAsia"/>
        </w:rPr>
        <w:t>联系人：</w:t>
      </w:r>
    </w:p>
    <w:p w14:paraId="4A568923" w14:textId="77777777" w:rsidR="00261163" w:rsidRDefault="00000000">
      <w:pPr>
        <w:rPr>
          <w:rFonts w:ascii="宋体" w:hAnsi="宋体" w:hint="eastAsia"/>
        </w:rPr>
      </w:pPr>
      <w:r>
        <w:rPr>
          <w:rFonts w:ascii="宋体" w:hAnsi="宋体" w:hint="eastAsia"/>
        </w:rPr>
        <w:t>联系电话：</w:t>
      </w:r>
    </w:p>
    <w:p w14:paraId="5CF50F48" w14:textId="77777777" w:rsidR="00261163" w:rsidRDefault="00000000">
      <w:pPr>
        <w:rPr>
          <w:rFonts w:ascii="宋体" w:hAnsi="宋体" w:hint="eastAsia"/>
        </w:rPr>
      </w:pPr>
      <w:r>
        <w:rPr>
          <w:rFonts w:ascii="宋体" w:hAnsi="宋体" w:hint="eastAsia"/>
        </w:rPr>
        <w:t xml:space="preserve"> </w:t>
      </w:r>
    </w:p>
    <w:p w14:paraId="0D0AAD45" w14:textId="77777777" w:rsidR="00261163" w:rsidRDefault="00000000">
      <w:pPr>
        <w:spacing w:line="360" w:lineRule="auto"/>
        <w:ind w:firstLine="560"/>
        <w:jc w:val="left"/>
        <w:rPr>
          <w:rFonts w:ascii="Times New Roman" w:hAnsi="Times New Roman"/>
        </w:rPr>
      </w:pPr>
      <w:r>
        <w:rPr>
          <w:rFonts w:ascii="宋体" w:hAnsi="宋体" w:hint="eastAsia"/>
        </w:rPr>
        <w:t>根据深圳公共资源交易中心（深圳交易集团有限公司</w:t>
      </w:r>
      <w:r>
        <w:rPr>
          <w:rFonts w:ascii="Times New Roman" w:hAnsi="Times New Roman" w:hint="eastAsia"/>
        </w:rPr>
        <w:t>*</w:t>
      </w:r>
      <w:r>
        <w:rPr>
          <w:rFonts w:ascii="Times New Roman" w:hAnsi="Times New Roman"/>
        </w:rPr>
        <w:t>**</w:t>
      </w:r>
      <w:r>
        <w:rPr>
          <w:rFonts w:ascii="宋体" w:hAnsi="宋体" w:hint="eastAsia"/>
        </w:rPr>
        <w:t>分公司）号项目结果，***单位为中标人。按照《中华人民共和国民法典》（第三编</w:t>
      </w:r>
      <w:r>
        <w:rPr>
          <w:rFonts w:ascii="Times New Roman" w:hAnsi="Times New Roman" w:hint="eastAsia"/>
        </w:rPr>
        <w:t xml:space="preserve"> </w:t>
      </w:r>
      <w:r>
        <w:rPr>
          <w:rFonts w:ascii="宋体" w:hAnsi="宋体" w:hint="eastAsia"/>
        </w:rPr>
        <w:t>合同）和《深圳经济特区政府采购条例》，经深圳市（以下简称甲方）和单位（以下简称乙方）协商，达成以下合同条款：</w:t>
      </w:r>
    </w:p>
    <w:p w14:paraId="0D239101" w14:textId="77777777" w:rsidR="00261163" w:rsidRDefault="00000000">
      <w:pPr>
        <w:spacing w:line="360" w:lineRule="auto"/>
        <w:ind w:firstLine="560"/>
        <w:jc w:val="left"/>
        <w:rPr>
          <w:rFonts w:ascii="Times New Roman" w:hAnsi="Times New Roman"/>
          <w:b/>
        </w:rPr>
      </w:pPr>
      <w:r>
        <w:rPr>
          <w:rFonts w:ascii="宋体" w:hAnsi="宋体" w:hint="eastAsia"/>
          <w:b/>
        </w:rPr>
        <w:t>第一条</w:t>
      </w:r>
      <w:r>
        <w:rPr>
          <w:rFonts w:ascii="Times New Roman" w:hAnsi="Times New Roman" w:hint="eastAsia"/>
          <w:b/>
        </w:rPr>
        <w:t xml:space="preserve">  </w:t>
      </w:r>
      <w:r>
        <w:rPr>
          <w:rFonts w:ascii="宋体" w:hAnsi="宋体" w:hint="eastAsia"/>
          <w:b/>
        </w:rPr>
        <w:t>合同标的</w:t>
      </w:r>
    </w:p>
    <w:p w14:paraId="429F3400" w14:textId="77777777" w:rsidR="00261163" w:rsidRDefault="00000000">
      <w:pPr>
        <w:spacing w:line="360" w:lineRule="auto"/>
        <w:ind w:firstLine="560"/>
        <w:jc w:val="left"/>
        <w:rPr>
          <w:rFonts w:ascii="Times New Roman" w:hAnsi="Times New Roman"/>
        </w:rPr>
      </w:pPr>
      <w:r>
        <w:rPr>
          <w:rFonts w:ascii="宋体" w:hAnsi="宋体" w:hint="eastAsia"/>
        </w:rPr>
        <w:t>乙方根据甲方需求提供下列货物：</w:t>
      </w:r>
    </w:p>
    <w:p w14:paraId="574A6DC3" w14:textId="77777777" w:rsidR="00261163" w:rsidRDefault="00000000">
      <w:pPr>
        <w:spacing w:line="360" w:lineRule="auto"/>
        <w:ind w:firstLine="560"/>
        <w:jc w:val="left"/>
        <w:rPr>
          <w:rFonts w:ascii="Times New Roman" w:hAnsi="Times New Roman"/>
        </w:rPr>
      </w:pPr>
      <w:r>
        <w:rPr>
          <w:rFonts w:ascii="宋体" w:hAnsi="宋体" w:hint="eastAsia"/>
        </w:rPr>
        <w:t>货物名称、规格及数量详见。</w:t>
      </w:r>
    </w:p>
    <w:p w14:paraId="139E3017" w14:textId="77777777" w:rsidR="00261163" w:rsidRDefault="00000000">
      <w:pPr>
        <w:spacing w:line="360" w:lineRule="auto"/>
        <w:ind w:firstLine="560"/>
        <w:jc w:val="left"/>
        <w:rPr>
          <w:rFonts w:ascii="Times New Roman" w:hAnsi="Times New Roman"/>
          <w:b/>
        </w:rPr>
      </w:pPr>
      <w:r>
        <w:rPr>
          <w:rFonts w:ascii="宋体" w:hAnsi="宋体" w:hint="eastAsia"/>
          <w:b/>
        </w:rPr>
        <w:t>第二条</w:t>
      </w:r>
      <w:r>
        <w:rPr>
          <w:rFonts w:ascii="Times New Roman" w:hAnsi="Times New Roman" w:hint="eastAsia"/>
          <w:b/>
        </w:rPr>
        <w:t xml:space="preserve">  </w:t>
      </w:r>
      <w:r>
        <w:rPr>
          <w:rFonts w:ascii="宋体" w:hAnsi="宋体" w:hint="eastAsia"/>
          <w:b/>
        </w:rPr>
        <w:t>合同价款</w:t>
      </w:r>
    </w:p>
    <w:p w14:paraId="3798371C" w14:textId="77777777" w:rsidR="00261163" w:rsidRDefault="00000000">
      <w:pPr>
        <w:spacing w:line="360" w:lineRule="auto"/>
        <w:ind w:firstLine="560"/>
        <w:jc w:val="left"/>
        <w:rPr>
          <w:rFonts w:ascii="Times New Roman" w:hAnsi="Times New Roman"/>
        </w:rPr>
      </w:pPr>
      <w:r>
        <w:rPr>
          <w:rFonts w:ascii="宋体" w:hAnsi="宋体" w:hint="eastAsia"/>
        </w:rPr>
        <w:t>本合同项下总价款为（大写）人民币，分项价款详见。本合同总价款已包括乙方为履行本合同义务所发生的一切费用，系固定不变价格，且不随通货膨胀的影响而波动。</w:t>
      </w:r>
    </w:p>
    <w:p w14:paraId="50022E47" w14:textId="77777777" w:rsidR="00261163" w:rsidRDefault="00000000">
      <w:pPr>
        <w:numPr>
          <w:ilvl w:val="0"/>
          <w:numId w:val="9"/>
        </w:numPr>
        <w:spacing w:line="360" w:lineRule="auto"/>
        <w:ind w:firstLine="560"/>
        <w:jc w:val="left"/>
        <w:rPr>
          <w:rFonts w:ascii="Times New Roman" w:hAnsi="Times New Roman"/>
          <w:b/>
        </w:rPr>
      </w:pPr>
      <w:r>
        <w:rPr>
          <w:rFonts w:ascii="Times New Roman" w:hAnsi="Times New Roman" w:hint="eastAsia"/>
          <w:b/>
        </w:rPr>
        <w:lastRenderedPageBreak/>
        <w:t xml:space="preserve"> </w:t>
      </w:r>
      <w:r>
        <w:rPr>
          <w:rFonts w:ascii="宋体" w:hAnsi="宋体" w:hint="eastAsia"/>
          <w:b/>
        </w:rPr>
        <w:t>履行期限</w:t>
      </w:r>
    </w:p>
    <w:p w14:paraId="77321F31" w14:textId="77777777" w:rsidR="00261163" w:rsidRDefault="00000000">
      <w:pPr>
        <w:spacing w:line="360" w:lineRule="auto"/>
        <w:ind w:firstLineChars="300" w:firstLine="630"/>
        <w:rPr>
          <w:rFonts w:ascii="宋体" w:hAnsi="宋体" w:hint="eastAsia"/>
        </w:rPr>
      </w:pPr>
      <w:r>
        <w:rPr>
          <w:rFonts w:ascii="宋体" w:hAnsi="宋体" w:hint="eastAsia"/>
        </w:rPr>
        <w:t>乙方应于本合同签订之日其日内将符合要求的产品向甲方交付（含安装调试），但乙方交付前应向书面通知甲方并征得甲方同意。</w:t>
      </w:r>
    </w:p>
    <w:p w14:paraId="0625CA7F" w14:textId="77777777" w:rsidR="00261163" w:rsidRDefault="00000000">
      <w:pPr>
        <w:numPr>
          <w:ilvl w:val="0"/>
          <w:numId w:val="9"/>
        </w:numPr>
        <w:spacing w:line="360" w:lineRule="auto"/>
        <w:ind w:firstLine="560"/>
        <w:jc w:val="left"/>
        <w:rPr>
          <w:rFonts w:ascii="Times New Roman" w:hAnsi="Times New Roman"/>
          <w:b/>
        </w:rPr>
      </w:pPr>
      <w:r>
        <w:rPr>
          <w:rFonts w:ascii="宋体" w:hAnsi="宋体" w:hint="eastAsia"/>
          <w:b/>
        </w:rPr>
        <w:t>权利保证</w:t>
      </w:r>
    </w:p>
    <w:p w14:paraId="1D441923" w14:textId="77777777" w:rsidR="00261163" w:rsidRDefault="00000000">
      <w:pPr>
        <w:spacing w:line="360" w:lineRule="auto"/>
        <w:ind w:firstLine="560"/>
        <w:jc w:val="left"/>
        <w:rPr>
          <w:rFonts w:ascii="宋体" w:hAnsi="宋体" w:hint="eastAsia"/>
        </w:rPr>
      </w:pPr>
      <w:r>
        <w:rPr>
          <w:rFonts w:ascii="宋体" w:hAnsi="宋体" w:hint="eastAsia"/>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3763ACEA" w14:textId="77777777" w:rsidR="00261163" w:rsidRDefault="00000000">
      <w:pPr>
        <w:spacing w:line="360" w:lineRule="auto"/>
        <w:ind w:firstLine="560"/>
        <w:jc w:val="left"/>
        <w:rPr>
          <w:rFonts w:ascii="Times New Roman" w:hAnsi="Times New Roman"/>
          <w:b/>
        </w:rPr>
      </w:pPr>
      <w:r>
        <w:rPr>
          <w:rFonts w:ascii="宋体" w:hAnsi="宋体" w:hint="eastAsia"/>
          <w:b/>
        </w:rPr>
        <w:t>第五条</w:t>
      </w:r>
      <w:r>
        <w:rPr>
          <w:rFonts w:ascii="Times New Roman" w:hAnsi="Times New Roman" w:hint="eastAsia"/>
          <w:b/>
        </w:rPr>
        <w:t xml:space="preserve">  </w:t>
      </w:r>
      <w:r>
        <w:rPr>
          <w:rFonts w:ascii="宋体" w:hAnsi="宋体" w:hint="eastAsia"/>
          <w:b/>
        </w:rPr>
        <w:t>质量保证</w:t>
      </w:r>
    </w:p>
    <w:p w14:paraId="25E3E8F4" w14:textId="77777777" w:rsidR="00261163" w:rsidRDefault="00000000">
      <w:pPr>
        <w:spacing w:line="360" w:lineRule="auto"/>
        <w:ind w:firstLine="560"/>
        <w:jc w:val="left"/>
        <w:rPr>
          <w:rFonts w:ascii="宋体" w:hAnsi="宋体" w:hint="eastAsia"/>
        </w:rPr>
      </w:pPr>
      <w:r>
        <w:rPr>
          <w:rFonts w:ascii="宋体" w:hAnsi="宋体" w:hint="eastAsia"/>
        </w:rPr>
        <w:t>1、乙方所提供的货物的技术规格符合招标文件规定的技术规格，货物符合中华人民共和国的设计和制造生产标准或行业标准。</w:t>
      </w:r>
    </w:p>
    <w:p w14:paraId="3C45CA0C" w14:textId="77777777" w:rsidR="00261163" w:rsidRDefault="00000000">
      <w:pPr>
        <w:spacing w:line="360" w:lineRule="auto"/>
        <w:ind w:firstLine="560"/>
        <w:jc w:val="left"/>
        <w:rPr>
          <w:rFonts w:ascii="宋体" w:hAnsi="宋体" w:hint="eastAsia"/>
        </w:rPr>
      </w:pPr>
      <w:r>
        <w:rPr>
          <w:rFonts w:ascii="宋体" w:hAnsi="宋体" w:hint="eastAsia"/>
        </w:rPr>
        <w:t>2、乙方应保证货物是全新、未使用过的原装合格正品（包括零部件），并完全符合甲方要求的质量、规格和性能的要求。如货物安装或配置了软件的，乙方保证相关软件均为正版软件。</w:t>
      </w:r>
    </w:p>
    <w:p w14:paraId="60E39DB7" w14:textId="77777777" w:rsidR="00261163" w:rsidRDefault="00000000">
      <w:pPr>
        <w:spacing w:line="360" w:lineRule="auto"/>
        <w:ind w:firstLine="560"/>
        <w:jc w:val="left"/>
        <w:rPr>
          <w:rFonts w:ascii="宋体" w:hAnsi="宋体" w:hint="eastAsia"/>
        </w:rPr>
      </w:pPr>
      <w:r>
        <w:rPr>
          <w:rFonts w:ascii="宋体" w:hAnsi="宋体" w:hint="eastAsia"/>
        </w:rPr>
        <w:t>3、乙方保证交货时一并提供货物的质量合格凭证或文件。</w:t>
      </w:r>
    </w:p>
    <w:p w14:paraId="175B788B" w14:textId="77777777" w:rsidR="00261163" w:rsidRDefault="00000000">
      <w:pPr>
        <w:spacing w:line="360" w:lineRule="auto"/>
        <w:ind w:firstLine="560"/>
        <w:jc w:val="left"/>
        <w:rPr>
          <w:rFonts w:ascii="Times New Roman" w:hAnsi="Times New Roman"/>
          <w:b/>
        </w:rPr>
      </w:pPr>
      <w:r>
        <w:rPr>
          <w:rFonts w:ascii="宋体" w:hAnsi="宋体" w:hint="eastAsia"/>
          <w:b/>
        </w:rPr>
        <w:t>第六条</w:t>
      </w:r>
      <w:r>
        <w:rPr>
          <w:rFonts w:ascii="Times New Roman" w:hAnsi="Times New Roman" w:hint="eastAsia"/>
          <w:b/>
        </w:rPr>
        <w:t xml:space="preserve">  </w:t>
      </w:r>
      <w:r>
        <w:rPr>
          <w:rFonts w:ascii="宋体" w:hAnsi="宋体" w:hint="eastAsia"/>
          <w:b/>
        </w:rPr>
        <w:t>交货和验收</w:t>
      </w:r>
    </w:p>
    <w:p w14:paraId="625D8496" w14:textId="77777777" w:rsidR="00261163" w:rsidRDefault="00000000">
      <w:pPr>
        <w:spacing w:line="360" w:lineRule="auto"/>
        <w:ind w:firstLine="560"/>
        <w:jc w:val="left"/>
        <w:rPr>
          <w:rFonts w:ascii="宋体" w:hAnsi="宋体" w:hint="eastAsia"/>
        </w:rPr>
      </w:pPr>
      <w:r>
        <w:rPr>
          <w:rFonts w:ascii="宋体" w:hAnsi="宋体" w:hint="eastAsia"/>
        </w:rPr>
        <w:t>1、乙方应按照本合同或招投标文件规定的时间和方式向甲方交付货物，交货地点由甲方指定。因交货产生的费用由乙方自行承担。</w:t>
      </w:r>
    </w:p>
    <w:p w14:paraId="6ABA71C7" w14:textId="77777777" w:rsidR="00261163" w:rsidRDefault="00000000">
      <w:pPr>
        <w:spacing w:line="360" w:lineRule="auto"/>
        <w:ind w:firstLine="560"/>
        <w:jc w:val="left"/>
        <w:rPr>
          <w:rFonts w:ascii="宋体" w:hAnsi="宋体" w:hint="eastAsia"/>
        </w:rPr>
      </w:pPr>
      <w:r>
        <w:rPr>
          <w:rFonts w:ascii="宋体" w:hAnsi="宋体" w:hint="eastAsia"/>
        </w:rPr>
        <w:t>2、乙方交付的货物应当完全符合招投标文件所规定的货物、数量、质量和规格要求。乙方提供的货物不符合招投标文件和合同规定的，甲方有权拒收货物，由此引起的风险，由乙方承担。</w:t>
      </w:r>
    </w:p>
    <w:p w14:paraId="25F1AF2C" w14:textId="77777777" w:rsidR="00261163" w:rsidRDefault="00000000">
      <w:pPr>
        <w:spacing w:line="360" w:lineRule="auto"/>
        <w:ind w:firstLine="560"/>
        <w:jc w:val="left"/>
        <w:rPr>
          <w:rFonts w:ascii="宋体" w:hAnsi="宋体" w:hint="eastAsia"/>
        </w:rPr>
      </w:pPr>
      <w:r>
        <w:rPr>
          <w:rFonts w:ascii="宋体" w:hAnsi="宋体" w:hint="eastAsia"/>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14:paraId="3695FA9E" w14:textId="77777777" w:rsidR="00261163" w:rsidRDefault="00000000">
      <w:pPr>
        <w:spacing w:line="360" w:lineRule="auto"/>
        <w:ind w:firstLine="560"/>
        <w:jc w:val="left"/>
        <w:rPr>
          <w:rFonts w:ascii="宋体" w:hAnsi="宋体" w:hint="eastAsia"/>
        </w:rPr>
      </w:pPr>
      <w:r>
        <w:rPr>
          <w:rFonts w:ascii="宋体" w:hAnsi="宋体" w:hint="eastAsia"/>
        </w:rPr>
        <w:t>4、乙方应在到货（安装、调试完）后  日内向甲方发出验收申请。甲方应当在收到申请  日内组织验收，验收合格的，由甲方向乙方签署货物验收单。验收合格的，由甲方向乙方签署货物验收单。甲方逾期未组织验收，也未提出异议的，视为验收合格。需要安装调试的，安装调试完毕验收合格后才视为最终验收合格和满足付款条件。</w:t>
      </w:r>
    </w:p>
    <w:p w14:paraId="114C9430" w14:textId="77777777" w:rsidR="00261163" w:rsidRDefault="00000000">
      <w:pPr>
        <w:spacing w:line="360" w:lineRule="auto"/>
        <w:ind w:firstLine="560"/>
        <w:jc w:val="left"/>
        <w:rPr>
          <w:rFonts w:ascii="宋体" w:hAnsi="宋体" w:hint="eastAsia"/>
        </w:rPr>
      </w:pPr>
      <w:r>
        <w:rPr>
          <w:rFonts w:ascii="宋体" w:hAnsi="宋体" w:hint="eastAsia"/>
        </w:rPr>
        <w:t>5、货物的所有权和灭失的风险自乙方将货物交付给甲方时转移。</w:t>
      </w:r>
    </w:p>
    <w:p w14:paraId="369F213D" w14:textId="77777777" w:rsidR="00261163" w:rsidRDefault="00000000">
      <w:pPr>
        <w:spacing w:line="360" w:lineRule="auto"/>
        <w:ind w:firstLine="560"/>
        <w:jc w:val="left"/>
        <w:rPr>
          <w:rFonts w:ascii="Times New Roman" w:hAnsi="Times New Roman"/>
          <w:b/>
        </w:rPr>
      </w:pPr>
      <w:r>
        <w:rPr>
          <w:rFonts w:ascii="宋体" w:hAnsi="宋体" w:hint="eastAsia"/>
          <w:b/>
        </w:rPr>
        <w:t>第七条</w:t>
      </w:r>
      <w:r>
        <w:rPr>
          <w:rFonts w:ascii="Times New Roman" w:hAnsi="Times New Roman" w:hint="eastAsia"/>
          <w:b/>
        </w:rPr>
        <w:t xml:space="preserve">  </w:t>
      </w:r>
      <w:r>
        <w:rPr>
          <w:rFonts w:ascii="宋体" w:hAnsi="宋体" w:hint="eastAsia"/>
          <w:b/>
        </w:rPr>
        <w:t>保修及其他服务</w:t>
      </w:r>
    </w:p>
    <w:p w14:paraId="34A51876" w14:textId="77777777" w:rsidR="00261163" w:rsidRDefault="00000000">
      <w:pPr>
        <w:spacing w:line="360" w:lineRule="auto"/>
        <w:ind w:firstLine="560"/>
        <w:jc w:val="left"/>
        <w:rPr>
          <w:rFonts w:ascii="宋体" w:hAnsi="宋体" w:hint="eastAsia"/>
        </w:rPr>
      </w:pPr>
      <w:r>
        <w:rPr>
          <w:rFonts w:ascii="宋体" w:hAnsi="宋体" w:hint="eastAsia"/>
        </w:rPr>
        <w:t>1、乙方应按照国家有关法律法规规章和“三包”规定和招标文件的要求及乙方在投标文</w:t>
      </w:r>
      <w:r>
        <w:rPr>
          <w:rFonts w:ascii="宋体" w:hAnsi="宋体" w:hint="eastAsia"/>
        </w:rPr>
        <w:lastRenderedPageBreak/>
        <w:t>件的相关承诺提供保修及其他服务。</w:t>
      </w:r>
    </w:p>
    <w:p w14:paraId="36A0DF44" w14:textId="77777777" w:rsidR="00261163" w:rsidRDefault="00000000">
      <w:pPr>
        <w:spacing w:line="360" w:lineRule="auto"/>
        <w:ind w:firstLine="560"/>
        <w:jc w:val="left"/>
        <w:rPr>
          <w:rFonts w:ascii="宋体" w:hAnsi="宋体" w:hint="eastAsia"/>
        </w:rPr>
      </w:pPr>
      <w:r>
        <w:rPr>
          <w:rFonts w:ascii="宋体" w:hAnsi="宋体" w:hint="eastAsia"/>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5F67EB81" w14:textId="77777777" w:rsidR="00261163" w:rsidRDefault="00000000">
      <w:pPr>
        <w:spacing w:line="360" w:lineRule="auto"/>
        <w:ind w:firstLine="560"/>
        <w:jc w:val="left"/>
        <w:rPr>
          <w:rFonts w:ascii="宋体" w:hAnsi="宋体" w:hint="eastAsia"/>
        </w:rPr>
      </w:pPr>
      <w:r>
        <w:rPr>
          <w:rFonts w:ascii="宋体" w:hAnsi="宋体" w:hint="eastAsia"/>
        </w:rPr>
        <w:t>3、在甲方提出维修要求后，乙方应于  小时内响应，  小时维修到位，并在  小时内消除故障。消耗品和零配件供应及时，特殊情况下可提供备用机。</w:t>
      </w:r>
    </w:p>
    <w:p w14:paraId="127D8AD4" w14:textId="77777777" w:rsidR="00261163" w:rsidRDefault="00000000">
      <w:pPr>
        <w:spacing w:line="360" w:lineRule="auto"/>
        <w:ind w:firstLine="560"/>
        <w:jc w:val="left"/>
        <w:rPr>
          <w:rFonts w:ascii="Times New Roman" w:hAnsi="Times New Roman"/>
          <w:b/>
        </w:rPr>
      </w:pPr>
      <w:r>
        <w:rPr>
          <w:rFonts w:ascii="宋体" w:hAnsi="宋体" w:hint="eastAsia"/>
          <w:b/>
        </w:rPr>
        <w:t>第八条</w:t>
      </w:r>
      <w:r>
        <w:rPr>
          <w:rFonts w:ascii="Times New Roman" w:hAnsi="Times New Roman" w:hint="eastAsia"/>
          <w:b/>
        </w:rPr>
        <w:t xml:space="preserve"> </w:t>
      </w:r>
      <w:r>
        <w:rPr>
          <w:rFonts w:ascii="宋体" w:hAnsi="宋体" w:hint="eastAsia"/>
          <w:b/>
        </w:rPr>
        <w:t>保密条款</w:t>
      </w:r>
    </w:p>
    <w:p w14:paraId="51F9E3AE" w14:textId="77777777" w:rsidR="00261163" w:rsidRDefault="00000000">
      <w:pPr>
        <w:spacing w:line="360" w:lineRule="auto"/>
        <w:ind w:firstLineChars="300" w:firstLine="630"/>
        <w:rPr>
          <w:rFonts w:ascii="Times New Roman" w:hAnsi="Times New Roman"/>
        </w:rPr>
      </w:pPr>
      <w:r>
        <w:rPr>
          <w:rFonts w:ascii="Times New Roman" w:hAnsi="Times New Roman"/>
        </w:rPr>
        <w:t>1</w:t>
      </w:r>
      <w:r>
        <w:rPr>
          <w:rFonts w:ascii="宋体" w:hAnsi="宋体" w:hint="eastAsia"/>
        </w:rPr>
        <w:t>、乙方对在本合同履行中获取或者知悉甲方提供的资料、信息负有保密义务。</w:t>
      </w:r>
    </w:p>
    <w:p w14:paraId="3D3BFB01" w14:textId="77777777" w:rsidR="00261163" w:rsidRDefault="00000000">
      <w:pPr>
        <w:spacing w:line="360" w:lineRule="auto"/>
        <w:ind w:firstLineChars="300" w:firstLine="630"/>
        <w:rPr>
          <w:rFonts w:ascii="Times New Roman" w:hAnsi="Times New Roman"/>
        </w:rPr>
      </w:pPr>
      <w:r>
        <w:rPr>
          <w:rFonts w:ascii="Times New Roman" w:hAnsi="Times New Roman"/>
        </w:rPr>
        <w:t>2</w:t>
      </w:r>
      <w:r>
        <w:rPr>
          <w:rFonts w:ascii="宋体" w:hAnsi="宋体" w:hint="eastAsia"/>
        </w:rPr>
        <w:t>、乙方不得私自复印、留存、泄漏本合同履行有关的资料、信息。除非依照法律规定或者经甲方书面同意，乙方不得向第三方提供或披露由甲方提供的资料和信息，也不得用于本合同履行以外的其他用途，并保证采取一切合理和必要的措施防止任何第三方接触到甲方的上述资料和信息。</w:t>
      </w:r>
    </w:p>
    <w:p w14:paraId="0D36CE64" w14:textId="77777777" w:rsidR="00261163" w:rsidRDefault="00000000">
      <w:pPr>
        <w:spacing w:line="360" w:lineRule="auto"/>
        <w:ind w:firstLineChars="300" w:firstLine="630"/>
        <w:rPr>
          <w:rFonts w:ascii="Times New Roman" w:hAnsi="Times New Roman"/>
          <w:b/>
        </w:rPr>
      </w:pPr>
      <w:r>
        <w:rPr>
          <w:rFonts w:ascii="Times New Roman" w:hAnsi="Times New Roman"/>
        </w:rPr>
        <w:t>3</w:t>
      </w:r>
      <w:r>
        <w:rPr>
          <w:rFonts w:ascii="宋体" w:hAnsi="宋体" w:hint="eastAsia"/>
        </w:rPr>
        <w:t>、保密期限自本协议签订生效之日起至保密信息被依法公开披露或成为公开信息之日止。合同中止、终止或者解除不视为免除保密义务，乙方仍应当承担保密义务。</w:t>
      </w:r>
    </w:p>
    <w:p w14:paraId="5FFFF30A" w14:textId="77777777" w:rsidR="00261163" w:rsidRDefault="00000000">
      <w:pPr>
        <w:spacing w:line="360" w:lineRule="auto"/>
        <w:ind w:firstLine="560"/>
        <w:jc w:val="left"/>
        <w:rPr>
          <w:rFonts w:ascii="Times New Roman" w:hAnsi="Times New Roman"/>
          <w:b/>
        </w:rPr>
      </w:pPr>
      <w:r>
        <w:rPr>
          <w:rFonts w:ascii="宋体" w:hAnsi="宋体" w:hint="eastAsia"/>
          <w:b/>
        </w:rPr>
        <w:t>第九条</w:t>
      </w:r>
      <w:r>
        <w:rPr>
          <w:rFonts w:ascii="Times New Roman" w:hAnsi="Times New Roman" w:hint="eastAsia"/>
          <w:b/>
        </w:rPr>
        <w:t xml:space="preserve">  </w:t>
      </w:r>
      <w:r>
        <w:rPr>
          <w:rFonts w:ascii="宋体" w:hAnsi="宋体" w:hint="eastAsia"/>
          <w:b/>
        </w:rPr>
        <w:t>履约保证金</w:t>
      </w:r>
    </w:p>
    <w:p w14:paraId="3410B232" w14:textId="77777777" w:rsidR="00261163" w:rsidRDefault="00000000">
      <w:pPr>
        <w:spacing w:line="360" w:lineRule="auto"/>
        <w:ind w:firstLine="560"/>
        <w:jc w:val="left"/>
        <w:rPr>
          <w:rFonts w:ascii="宋体" w:hAnsi="宋体" w:hint="eastAsia"/>
        </w:rPr>
      </w:pPr>
      <w:r>
        <w:rPr>
          <w:rFonts w:ascii="宋体" w:hAnsi="宋体" w:hint="eastAsia"/>
        </w:rPr>
        <w:t>1、乙方应在签订本合同之日，向甲方或甲方指定的机构提交履约保证金_________元。</w:t>
      </w:r>
    </w:p>
    <w:p w14:paraId="34AA5599" w14:textId="77777777" w:rsidR="00261163" w:rsidRDefault="00000000">
      <w:pPr>
        <w:spacing w:line="360" w:lineRule="auto"/>
        <w:ind w:firstLine="560"/>
        <w:jc w:val="left"/>
        <w:rPr>
          <w:rFonts w:ascii="宋体" w:hAnsi="宋体" w:hint="eastAsia"/>
        </w:rPr>
      </w:pPr>
      <w:r>
        <w:rPr>
          <w:rFonts w:ascii="宋体" w:hAnsi="宋体" w:hint="eastAsia"/>
        </w:rPr>
        <w:t>2、如乙方未能履行合同规定的义务，甲方有权从履约保证金中取得补偿。</w:t>
      </w:r>
    </w:p>
    <w:p w14:paraId="64F6C1C8" w14:textId="77777777" w:rsidR="00261163" w:rsidRDefault="00000000">
      <w:pPr>
        <w:spacing w:line="360" w:lineRule="auto"/>
        <w:ind w:firstLine="560"/>
        <w:jc w:val="left"/>
        <w:rPr>
          <w:rFonts w:ascii="宋体" w:hAnsi="宋体" w:hint="eastAsia"/>
        </w:rPr>
      </w:pPr>
      <w:r>
        <w:rPr>
          <w:rFonts w:ascii="宋体" w:hAnsi="宋体" w:hint="eastAsia"/>
        </w:rPr>
        <w:t>3、甲方在乙方履行完毕本合同项下全部义务后______天内无息退还乙方。</w:t>
      </w:r>
    </w:p>
    <w:p w14:paraId="74CCFD47"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第十条</w:t>
      </w:r>
      <w:r>
        <w:rPr>
          <w:rFonts w:ascii="Times New Roman" w:hAnsi="Times New Roman" w:hint="eastAsia"/>
          <w:b/>
        </w:rPr>
        <w:t xml:space="preserve">  </w:t>
      </w:r>
      <w:r>
        <w:rPr>
          <w:rFonts w:ascii="宋体" w:hAnsi="宋体" w:hint="eastAsia"/>
          <w:b/>
        </w:rPr>
        <w:t>货款支付</w:t>
      </w:r>
    </w:p>
    <w:p w14:paraId="280EB79D" w14:textId="77777777" w:rsidR="00261163" w:rsidRDefault="00000000">
      <w:pPr>
        <w:rPr>
          <w:rFonts w:ascii="Times New Roman" w:hAnsi="Times New Roman"/>
        </w:rPr>
      </w:pPr>
      <w:r>
        <w:rPr>
          <w:rFonts w:ascii="宋体" w:hAnsi="宋体" w:hint="eastAsia"/>
          <w:b/>
          <w:u w:val="single"/>
        </w:rPr>
        <w:t>（详见商务要求）</w:t>
      </w:r>
    </w:p>
    <w:p w14:paraId="789F8D5F" w14:textId="77777777" w:rsidR="00261163" w:rsidRDefault="00000000">
      <w:pPr>
        <w:spacing w:line="360" w:lineRule="auto"/>
        <w:ind w:firstLine="560"/>
        <w:jc w:val="left"/>
        <w:rPr>
          <w:rFonts w:ascii="Times New Roman" w:hAnsi="Times New Roman"/>
        </w:rPr>
      </w:pPr>
      <w:r>
        <w:rPr>
          <w:rFonts w:ascii="Times New Roman" w:hAnsi="Times New Roman"/>
        </w:rPr>
        <w:t xml:space="preserve"> </w:t>
      </w:r>
    </w:p>
    <w:p w14:paraId="2F7B9B70" w14:textId="77777777" w:rsidR="00261163" w:rsidRDefault="00000000">
      <w:pPr>
        <w:spacing w:line="360" w:lineRule="auto"/>
        <w:ind w:firstLineChars="200" w:firstLine="422"/>
        <w:jc w:val="left"/>
        <w:rPr>
          <w:rFonts w:ascii="Times New Roman" w:hAnsi="Times New Roman"/>
          <w:b/>
        </w:rPr>
      </w:pPr>
      <w:r>
        <w:rPr>
          <w:rFonts w:ascii="宋体" w:hAnsi="宋体" w:hint="eastAsia"/>
          <w:b/>
        </w:rPr>
        <w:t>第十一条</w:t>
      </w:r>
      <w:r>
        <w:rPr>
          <w:rFonts w:ascii="Times New Roman" w:hAnsi="Times New Roman" w:hint="eastAsia"/>
          <w:b/>
        </w:rPr>
        <w:t xml:space="preserve"> </w:t>
      </w:r>
      <w:r>
        <w:rPr>
          <w:rFonts w:ascii="宋体" w:hAnsi="宋体" w:hint="eastAsia"/>
          <w:b/>
        </w:rPr>
        <w:t>违约责任</w:t>
      </w:r>
      <w:r>
        <w:rPr>
          <w:rFonts w:ascii="宋体" w:hAnsi="宋体" w:hint="eastAsia"/>
          <w:b/>
          <w:u w:val="single"/>
        </w:rPr>
        <w:t>（详见商务要求）</w:t>
      </w:r>
    </w:p>
    <w:p w14:paraId="2CA0EA76" w14:textId="77777777" w:rsidR="00261163" w:rsidRDefault="00000000">
      <w:pPr>
        <w:spacing w:line="360" w:lineRule="auto"/>
        <w:ind w:firstLine="560"/>
        <w:jc w:val="left"/>
        <w:rPr>
          <w:rFonts w:ascii="宋体" w:hAnsi="宋体" w:hint="eastAsia"/>
        </w:rPr>
      </w:pPr>
      <w:r>
        <w:rPr>
          <w:rFonts w:ascii="宋体" w:hAnsi="宋体" w:hint="eastAsia"/>
        </w:rPr>
        <w:t>１、甲方无正当理由拒收货物、拒付货物款的，由甲方向乙方偿付合同总价的【】%违约金。</w:t>
      </w:r>
    </w:p>
    <w:p w14:paraId="0379E022" w14:textId="77777777" w:rsidR="00261163" w:rsidRDefault="00000000">
      <w:pPr>
        <w:spacing w:line="360" w:lineRule="auto"/>
        <w:ind w:firstLine="560"/>
        <w:jc w:val="left"/>
        <w:rPr>
          <w:rFonts w:ascii="宋体" w:hAnsi="宋体" w:hint="eastAsia"/>
        </w:rPr>
      </w:pPr>
      <w:r>
        <w:rPr>
          <w:rFonts w:ascii="宋体" w:hAnsi="宋体" w:hint="eastAsia"/>
        </w:rPr>
        <w:t>２、甲方未按合同规定的期限向乙方支付货款的，每逾期1天甲方向乙方偿付欠款总额的【】‰滞纳金，但累计滞纳金总额不超过欠款总额的【】% 。</w:t>
      </w:r>
    </w:p>
    <w:p w14:paraId="5D725262" w14:textId="77777777" w:rsidR="00261163" w:rsidRDefault="00000000">
      <w:pPr>
        <w:spacing w:line="360" w:lineRule="auto"/>
        <w:ind w:firstLine="560"/>
        <w:jc w:val="left"/>
        <w:rPr>
          <w:rFonts w:ascii="宋体" w:hAnsi="宋体" w:hint="eastAsia"/>
        </w:rPr>
      </w:pPr>
      <w:r>
        <w:rPr>
          <w:rFonts w:ascii="宋体" w:hAnsi="宋体" w:hint="eastAsia"/>
        </w:rPr>
        <w:t>３、乙方逾期交付货物的，每逾期1天，乙方向甲方偿付逾期交货部分货款总额的【】‰的滞纳金。如乙方逾期交货达天，甲方有权解除合同，履约保证金不予退回，同时乙方应向甲方支付合同总价【】％的违约金。</w:t>
      </w:r>
    </w:p>
    <w:p w14:paraId="27F4D4CB" w14:textId="77777777" w:rsidR="00261163" w:rsidRDefault="00000000">
      <w:pPr>
        <w:spacing w:line="360" w:lineRule="auto"/>
        <w:ind w:firstLine="560"/>
        <w:jc w:val="left"/>
        <w:rPr>
          <w:rFonts w:ascii="宋体" w:hAnsi="宋体" w:hint="eastAsia"/>
        </w:rPr>
      </w:pPr>
      <w:r>
        <w:rPr>
          <w:rFonts w:ascii="宋体" w:hAnsi="宋体" w:hint="eastAsia"/>
        </w:rPr>
        <w:lastRenderedPageBreak/>
        <w:t>4、经甲方验收不合格的，甲方有权拒收。乙方经修理或者更换后仍不合格的，甲方有权解除合同，要求乙方返还甲方已支付的合同款项，并有权要求乙方按合同总额【】％支付违约金。5、在乙方承诺的或国家规定的质量保证期内（取两者中最长的期限），如经乙方两次维修或更换，货物仍不能达到合同约定的质量标准，甲方有权退货，乙方应退回全部货款并赔偿甲方因此遭受的损失。</w:t>
      </w:r>
    </w:p>
    <w:p w14:paraId="2ABFF4CB" w14:textId="77777777" w:rsidR="00261163" w:rsidRDefault="00000000">
      <w:pPr>
        <w:spacing w:line="360" w:lineRule="auto"/>
        <w:ind w:firstLine="560"/>
        <w:jc w:val="left"/>
        <w:rPr>
          <w:rFonts w:ascii="宋体" w:hAnsi="宋体" w:hint="eastAsia"/>
        </w:rPr>
      </w:pPr>
      <w:r>
        <w:rPr>
          <w:rFonts w:ascii="宋体" w:hAnsi="宋体" w:hint="eastAsia"/>
        </w:rPr>
        <w:t>6.乙方违反本合同约定的保密义务，甲方有权要求乙方按合同总额【】%支付违约金；造成不良影响或对甲方造成损失的，甲方有权要求乙方消除影响，承担赔偿责任，并有权解除合同。</w:t>
      </w:r>
    </w:p>
    <w:p w14:paraId="0017AF08" w14:textId="77777777" w:rsidR="00261163" w:rsidRDefault="00000000">
      <w:pPr>
        <w:spacing w:line="360" w:lineRule="auto"/>
        <w:ind w:firstLine="560"/>
        <w:jc w:val="left"/>
        <w:rPr>
          <w:rFonts w:ascii="宋体" w:hAnsi="宋体" w:hint="eastAsia"/>
        </w:rPr>
      </w:pPr>
      <w:r>
        <w:rPr>
          <w:rFonts w:ascii="宋体" w:hAnsi="宋体" w:hint="eastAsia"/>
        </w:rPr>
        <w:t>7、因乙方提供的产品受到侵权指控或者引发法律纠纷，影响甲方正常使用或者导致合同目的不能实现的，甲方有权要求乙方按合同总额【】%支付违约金，并有权解除合同。</w:t>
      </w:r>
    </w:p>
    <w:p w14:paraId="001BA987" w14:textId="77777777" w:rsidR="00261163" w:rsidRDefault="00000000">
      <w:pPr>
        <w:spacing w:line="360" w:lineRule="auto"/>
        <w:ind w:firstLine="560"/>
        <w:jc w:val="left"/>
        <w:rPr>
          <w:rFonts w:ascii="宋体" w:hAnsi="宋体" w:hint="eastAsia"/>
        </w:rPr>
      </w:pPr>
      <w:r>
        <w:rPr>
          <w:rFonts w:ascii="宋体" w:hAnsi="宋体" w:hint="eastAsia"/>
        </w:rPr>
        <w:t>8、乙方未履行本合同项下的其他义务或违反其在投标文件中的相关承诺的，应按合同总价款的【】%向甲方承担违约责任。</w:t>
      </w:r>
    </w:p>
    <w:p w14:paraId="29F7D840" w14:textId="77777777" w:rsidR="00261163" w:rsidRDefault="00000000">
      <w:pPr>
        <w:spacing w:line="360" w:lineRule="auto"/>
        <w:ind w:firstLine="560"/>
        <w:jc w:val="left"/>
        <w:rPr>
          <w:rFonts w:ascii="宋体" w:hAnsi="宋体" w:hint="eastAsia"/>
        </w:rPr>
      </w:pPr>
      <w:r>
        <w:rPr>
          <w:rFonts w:ascii="宋体" w:hAnsi="宋体" w:hint="eastAsia"/>
        </w:rPr>
        <w:t>9、乙方在承担上述一项或多项违约责任后，仍应继续履行合同规定的义务（甲方解除合同的除外）。甲方未能及时追究乙方的任何一项违约责任并不表明甲方放弃追究乙方该项或其他违约责任。</w:t>
      </w:r>
    </w:p>
    <w:p w14:paraId="16DA522C" w14:textId="77777777" w:rsidR="00261163" w:rsidRDefault="00000000">
      <w:pPr>
        <w:spacing w:line="360" w:lineRule="auto"/>
        <w:ind w:firstLine="560"/>
        <w:jc w:val="left"/>
        <w:rPr>
          <w:rFonts w:ascii="Times New Roman" w:hAnsi="Times New Roman"/>
          <w:b/>
        </w:rPr>
      </w:pPr>
      <w:r>
        <w:rPr>
          <w:rFonts w:ascii="宋体" w:hAnsi="宋体" w:hint="eastAsia"/>
          <w:b/>
        </w:rPr>
        <w:t>第十二条</w:t>
      </w:r>
      <w:r>
        <w:rPr>
          <w:rFonts w:ascii="Times New Roman" w:hAnsi="Times New Roman" w:hint="eastAsia"/>
          <w:b/>
        </w:rPr>
        <w:t xml:space="preserve">    </w:t>
      </w:r>
      <w:r>
        <w:rPr>
          <w:rFonts w:ascii="宋体" w:hAnsi="宋体" w:hint="eastAsia"/>
          <w:b/>
        </w:rPr>
        <w:t>合同的变更和终止</w:t>
      </w:r>
    </w:p>
    <w:p w14:paraId="2E7A41CD" w14:textId="77777777" w:rsidR="00261163" w:rsidRDefault="00000000">
      <w:pPr>
        <w:spacing w:line="360" w:lineRule="auto"/>
        <w:ind w:firstLine="560"/>
        <w:jc w:val="left"/>
        <w:rPr>
          <w:rFonts w:ascii="宋体" w:hAnsi="宋体" w:hint="eastAsia"/>
        </w:rPr>
      </w:pPr>
      <w:r>
        <w:rPr>
          <w:rFonts w:ascii="宋体" w:hAnsi="宋体" w:hint="eastAsia"/>
        </w:rPr>
        <w:t>除《深圳经济特区政府采购条例》第40条、《中华人民共和国政府采购法》第50条第二款规定或者主管部门另有政策规定的情形外，本合同一经签订，甲乙双方不得擅自变更、中止或终止合同。</w:t>
      </w:r>
    </w:p>
    <w:p w14:paraId="5B744B5E" w14:textId="77777777" w:rsidR="00261163" w:rsidRDefault="00000000">
      <w:pPr>
        <w:spacing w:line="360" w:lineRule="auto"/>
        <w:ind w:firstLine="560"/>
        <w:jc w:val="left"/>
        <w:rPr>
          <w:rFonts w:ascii="Times New Roman" w:hAnsi="Times New Roman"/>
          <w:b/>
        </w:rPr>
      </w:pPr>
      <w:r>
        <w:rPr>
          <w:rFonts w:ascii="宋体" w:hAnsi="宋体" w:hint="eastAsia"/>
          <w:b/>
        </w:rPr>
        <w:t>第十三条</w:t>
      </w:r>
      <w:r>
        <w:rPr>
          <w:rFonts w:ascii="Times New Roman" w:hAnsi="Times New Roman" w:hint="eastAsia"/>
          <w:b/>
        </w:rPr>
        <w:t xml:space="preserve">   </w:t>
      </w:r>
      <w:r>
        <w:rPr>
          <w:rFonts w:ascii="宋体" w:hAnsi="宋体" w:hint="eastAsia"/>
          <w:b/>
        </w:rPr>
        <w:t>争议的解决</w:t>
      </w:r>
    </w:p>
    <w:p w14:paraId="35411E6C" w14:textId="77777777" w:rsidR="00261163" w:rsidRDefault="00000000">
      <w:pPr>
        <w:spacing w:line="360" w:lineRule="auto"/>
        <w:ind w:firstLine="560"/>
        <w:jc w:val="left"/>
        <w:rPr>
          <w:rFonts w:ascii="宋体" w:hAnsi="宋体" w:hint="eastAsia"/>
        </w:rPr>
      </w:pPr>
      <w:r>
        <w:rPr>
          <w:rFonts w:ascii="宋体" w:hAnsi="宋体" w:hint="eastAsia"/>
        </w:rPr>
        <w:t>1、因货物的质量问题发生争议的，应当邀请国家认可的质量检测机构对货物质量进行鉴定。货物符合标准的，鉴定费由甲方承担；货物不符合质量标准的，鉴定费由乙方承担。</w:t>
      </w:r>
    </w:p>
    <w:p w14:paraId="70677804" w14:textId="77777777" w:rsidR="00261163" w:rsidRDefault="00000000">
      <w:pPr>
        <w:spacing w:line="360" w:lineRule="auto"/>
        <w:ind w:firstLine="560"/>
        <w:jc w:val="left"/>
        <w:rPr>
          <w:rFonts w:ascii="宋体" w:hAnsi="宋体" w:hint="eastAsia"/>
        </w:rPr>
      </w:pPr>
      <w:r>
        <w:rPr>
          <w:rFonts w:ascii="宋体" w:hAnsi="宋体" w:hint="eastAsia"/>
        </w:rPr>
        <w:t>2、因履行本合同引起的或与本合同有关的争议，甲、乙双方应首先通过友好协商解决，如果协商不能解决争议，则向甲方所在地有管辖权的人民法院提起诉讼；</w:t>
      </w:r>
    </w:p>
    <w:p w14:paraId="33F5F047" w14:textId="77777777" w:rsidR="00261163" w:rsidRDefault="00000000">
      <w:pPr>
        <w:spacing w:line="360" w:lineRule="auto"/>
        <w:ind w:firstLine="560"/>
        <w:jc w:val="left"/>
        <w:rPr>
          <w:rFonts w:ascii="Times New Roman" w:hAnsi="Times New Roman"/>
          <w:b/>
        </w:rPr>
      </w:pPr>
      <w:r>
        <w:rPr>
          <w:rFonts w:ascii="宋体" w:hAnsi="宋体" w:hint="eastAsia"/>
          <w:b/>
        </w:rPr>
        <w:t>第十四条</w:t>
      </w:r>
      <w:r>
        <w:rPr>
          <w:rFonts w:ascii="Times New Roman" w:hAnsi="Times New Roman" w:hint="eastAsia"/>
          <w:b/>
        </w:rPr>
        <w:t xml:space="preserve">   </w:t>
      </w:r>
      <w:r>
        <w:rPr>
          <w:rFonts w:ascii="宋体" w:hAnsi="宋体" w:hint="eastAsia"/>
          <w:b/>
        </w:rPr>
        <w:t>合同生效及其他</w:t>
      </w:r>
    </w:p>
    <w:p w14:paraId="21DD04C6" w14:textId="77777777" w:rsidR="00261163" w:rsidRDefault="00000000">
      <w:pPr>
        <w:spacing w:line="360" w:lineRule="auto"/>
        <w:ind w:firstLine="560"/>
        <w:jc w:val="left"/>
        <w:rPr>
          <w:rFonts w:ascii="宋体" w:hAnsi="宋体" w:hint="eastAsia"/>
        </w:rPr>
      </w:pPr>
      <w:r>
        <w:rPr>
          <w:rFonts w:ascii="宋体" w:hAnsi="宋体" w:hint="eastAsia"/>
        </w:rPr>
        <w:t>1、下列文件均为本合同的组成部分：</w:t>
      </w:r>
    </w:p>
    <w:p w14:paraId="2B2759A9" w14:textId="77777777" w:rsidR="00261163" w:rsidRDefault="00000000">
      <w:pPr>
        <w:spacing w:line="360" w:lineRule="auto"/>
        <w:ind w:firstLine="560"/>
        <w:jc w:val="left"/>
        <w:rPr>
          <w:rFonts w:ascii="宋体" w:hAnsi="宋体" w:hint="eastAsia"/>
        </w:rPr>
      </w:pPr>
      <w:r>
        <w:rPr>
          <w:rFonts w:ascii="宋体" w:hAnsi="宋体" w:hint="eastAsia"/>
        </w:rPr>
        <w:t>（1）号招标文件、答疑及补充通知；</w:t>
      </w:r>
    </w:p>
    <w:p w14:paraId="310EE032" w14:textId="77777777" w:rsidR="00261163" w:rsidRDefault="00000000">
      <w:pPr>
        <w:spacing w:line="360" w:lineRule="auto"/>
        <w:ind w:firstLine="560"/>
        <w:jc w:val="left"/>
        <w:rPr>
          <w:rFonts w:ascii="宋体" w:hAnsi="宋体" w:hint="eastAsia"/>
        </w:rPr>
      </w:pPr>
      <w:r>
        <w:rPr>
          <w:rFonts w:ascii="宋体" w:hAnsi="宋体" w:hint="eastAsia"/>
        </w:rPr>
        <w:t>（2）乙方的投标文件；</w:t>
      </w:r>
    </w:p>
    <w:p w14:paraId="74016ABC" w14:textId="77777777" w:rsidR="00261163" w:rsidRDefault="00000000">
      <w:pPr>
        <w:spacing w:line="360" w:lineRule="auto"/>
        <w:ind w:firstLine="560"/>
        <w:jc w:val="left"/>
        <w:rPr>
          <w:rFonts w:ascii="宋体" w:hAnsi="宋体" w:hint="eastAsia"/>
        </w:rPr>
      </w:pPr>
      <w:r>
        <w:rPr>
          <w:rFonts w:ascii="宋体" w:hAnsi="宋体" w:hint="eastAsia"/>
        </w:rPr>
        <w:t>（3）本合同执行中甲乙双方共同签署的补充与修正文件。</w:t>
      </w:r>
    </w:p>
    <w:p w14:paraId="703D355F" w14:textId="77777777" w:rsidR="00261163" w:rsidRDefault="00000000">
      <w:pPr>
        <w:spacing w:line="360" w:lineRule="auto"/>
        <w:ind w:firstLine="560"/>
        <w:jc w:val="left"/>
        <w:rPr>
          <w:rFonts w:ascii="宋体" w:hAnsi="宋体" w:hint="eastAsia"/>
        </w:rPr>
      </w:pPr>
      <w:r>
        <w:rPr>
          <w:rFonts w:ascii="宋体" w:hAnsi="宋体" w:hint="eastAsia"/>
        </w:rPr>
        <w:t>2、本合同一式份，甲、乙方双方各执份，具有同等法律效力。本合同自双方法定代表人</w:t>
      </w:r>
      <w:r>
        <w:rPr>
          <w:rFonts w:ascii="宋体" w:hAnsi="宋体" w:hint="eastAsia"/>
        </w:rPr>
        <w:lastRenderedPageBreak/>
        <w:t>（或授权代表）签字并盖章之日起生效。</w:t>
      </w:r>
    </w:p>
    <w:p w14:paraId="46F2B4B3"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4240C870" w14:textId="77777777" w:rsidR="00261163" w:rsidRDefault="00000000">
      <w:pPr>
        <w:spacing w:line="360" w:lineRule="auto"/>
        <w:ind w:firstLine="560"/>
        <w:jc w:val="left"/>
        <w:rPr>
          <w:rFonts w:ascii="宋体" w:hAnsi="宋体" w:hint="eastAsia"/>
        </w:rPr>
      </w:pPr>
      <w:r>
        <w:rPr>
          <w:rFonts w:ascii="宋体" w:hAnsi="宋体" w:hint="eastAsia"/>
        </w:rPr>
        <w:t xml:space="preserve"> </w:t>
      </w:r>
    </w:p>
    <w:p w14:paraId="56C43F70" w14:textId="77777777" w:rsidR="00261163" w:rsidRDefault="00000000">
      <w:pPr>
        <w:spacing w:line="360" w:lineRule="auto"/>
        <w:ind w:firstLine="560"/>
        <w:jc w:val="left"/>
        <w:rPr>
          <w:rFonts w:ascii="宋体" w:hAnsi="宋体" w:hint="eastAsia"/>
        </w:rPr>
      </w:pPr>
      <w:r>
        <w:rPr>
          <w:rFonts w:ascii="宋体" w:hAnsi="宋体" w:hint="eastAsia"/>
        </w:rPr>
        <w:t>甲方（采购人）：   （盖章）       乙方（供应商）：    （盖章）</w:t>
      </w:r>
    </w:p>
    <w:p w14:paraId="6D09AB6A" w14:textId="77777777" w:rsidR="00261163" w:rsidRDefault="00000000">
      <w:pPr>
        <w:spacing w:line="360" w:lineRule="auto"/>
        <w:ind w:firstLine="560"/>
        <w:jc w:val="left"/>
        <w:rPr>
          <w:rFonts w:ascii="宋体" w:hAnsi="宋体" w:hint="eastAsia"/>
        </w:rPr>
      </w:pPr>
      <w:r>
        <w:rPr>
          <w:rFonts w:ascii="宋体" w:hAnsi="宋体" w:hint="eastAsia"/>
        </w:rPr>
        <w:t xml:space="preserve">法定代表人：                     法定代表人： </w:t>
      </w:r>
    </w:p>
    <w:p w14:paraId="25C5C648" w14:textId="77777777" w:rsidR="00261163" w:rsidRDefault="00000000">
      <w:pPr>
        <w:spacing w:line="360" w:lineRule="auto"/>
        <w:ind w:firstLine="560"/>
        <w:jc w:val="left"/>
        <w:rPr>
          <w:rFonts w:ascii="宋体" w:hAnsi="宋体" w:hint="eastAsia"/>
        </w:rPr>
      </w:pPr>
      <w:r>
        <w:rPr>
          <w:rFonts w:ascii="宋体" w:hAnsi="宋体" w:hint="eastAsia"/>
        </w:rPr>
        <w:t>委托代理人：                     委托代理人：</w:t>
      </w:r>
    </w:p>
    <w:p w14:paraId="0366F912" w14:textId="77777777" w:rsidR="00261163" w:rsidRDefault="00000000">
      <w:pPr>
        <w:ind w:firstLineChars="250" w:firstLine="525"/>
        <w:rPr>
          <w:rFonts w:ascii="宋体" w:hAnsi="宋体" w:hint="eastAsia"/>
          <w:b/>
        </w:rPr>
      </w:pPr>
      <w:r>
        <w:rPr>
          <w:rFonts w:ascii="宋体" w:hAnsi="宋体" w:hint="eastAsia"/>
        </w:rPr>
        <w:t>日期：   年     月    日         日期：   年     月    日</w:t>
      </w:r>
    </w:p>
    <w:p w14:paraId="62C06A61" w14:textId="77777777" w:rsidR="00261163" w:rsidRDefault="00261163"/>
    <w:p w14:paraId="48348629" w14:textId="77777777" w:rsidR="00261163" w:rsidRDefault="00261163"/>
    <w:sectPr w:rsidR="00261163">
      <w:headerReference w:type="default" r:id="rId7"/>
      <w:footerReference w:type="even" r:id="rId8"/>
      <w:footerReference w:type="default" r:id="rId9"/>
      <w:pgSz w:w="11906" w:h="16838"/>
      <w:pgMar w:top="1588" w:right="1588" w:bottom="1588"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3C816" w14:textId="77777777" w:rsidR="00AB77FC" w:rsidRDefault="00AB77FC">
      <w:r>
        <w:separator/>
      </w:r>
    </w:p>
  </w:endnote>
  <w:endnote w:type="continuationSeparator" w:id="0">
    <w:p w14:paraId="1A39BBBE" w14:textId="77777777" w:rsidR="00AB77FC" w:rsidRDefault="00AB7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YuMincho +36p Kana Medium __L">
    <w:altName w:val="Times New Roman"/>
    <w:charset w:val="00"/>
    <w:family w:val="auto"/>
    <w:pitch w:val="default"/>
    <w:sig w:usb0="00000000" w:usb1="00000000" w:usb2="00000000" w:usb3="00000000" w:csb0="0000009B" w:csb1="00000000"/>
  </w:font>
  <w:font w:name="方正小标宋_GBK">
    <w:altName w:val="微软雅黑"/>
    <w:charset w:val="86"/>
    <w:family w:val="auto"/>
    <w:pitch w:val="default"/>
    <w:sig w:usb0="00000000" w:usb1="00000000" w:usb2="00000000" w:usb3="00000000" w:csb0="00040000" w:csb1="00000000"/>
  </w:font>
  <w:font w:name="楷体_GB2312">
    <w:altName w:val="微软雅黑"/>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FA4A"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end"/>
    </w:r>
  </w:p>
  <w:p w14:paraId="1958B39E" w14:textId="77777777" w:rsidR="00261163" w:rsidRDefault="0026116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E4B8" w14:textId="77777777" w:rsidR="00261163" w:rsidRDefault="00000000">
    <w:pPr>
      <w:pStyle w:val="ac"/>
      <w:framePr w:wrap="around" w:vAnchor="text" w:hAnchor="margin" w:xAlign="center" w:y="1"/>
      <w:rPr>
        <w:rStyle w:val="af5"/>
      </w:rPr>
    </w:pPr>
    <w:r>
      <w:fldChar w:fldCharType="begin"/>
    </w:r>
    <w:r>
      <w:rPr>
        <w:rStyle w:val="af5"/>
      </w:rPr>
      <w:instrText xml:space="preserve">PAGE  </w:instrText>
    </w:r>
    <w:r>
      <w:fldChar w:fldCharType="separate"/>
    </w:r>
    <w:r>
      <w:rPr>
        <w:rStyle w:val="af5"/>
      </w:rPr>
      <w:t>1</w:t>
    </w:r>
    <w:r>
      <w:fldChar w:fldCharType="end"/>
    </w:r>
  </w:p>
  <w:p w14:paraId="6C5CD7B4" w14:textId="77777777" w:rsidR="00261163" w:rsidRDefault="002611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6DA91" w14:textId="77777777" w:rsidR="00AB77FC" w:rsidRDefault="00AB77FC">
      <w:r>
        <w:separator/>
      </w:r>
    </w:p>
  </w:footnote>
  <w:footnote w:type="continuationSeparator" w:id="0">
    <w:p w14:paraId="1557FFDE" w14:textId="77777777" w:rsidR="00AB77FC" w:rsidRDefault="00AB7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B873" w14:textId="77777777" w:rsidR="00261163" w:rsidRDefault="00261163">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C34603"/>
    <w:multiLevelType w:val="singleLevel"/>
    <w:tmpl w:val="DBC34603"/>
    <w:lvl w:ilvl="0">
      <w:start w:val="1"/>
      <w:numFmt w:val="chineseCounting"/>
      <w:suff w:val="nothing"/>
      <w:lvlText w:val="（%1）"/>
      <w:lvlJc w:val="left"/>
      <w:rPr>
        <w:rFonts w:hint="eastAsia"/>
      </w:rPr>
    </w:lvl>
  </w:abstractNum>
  <w:abstractNum w:abstractNumId="1" w15:restartNumberingAfterBreak="0">
    <w:nsid w:val="FE5506C4"/>
    <w:multiLevelType w:val="singleLevel"/>
    <w:tmpl w:val="FE5506C4"/>
    <w:lvl w:ilvl="0">
      <w:start w:val="1"/>
      <w:numFmt w:val="chineseCounting"/>
      <w:suff w:val="nothing"/>
      <w:lvlText w:val="（%1）"/>
      <w:lvlJc w:val="left"/>
      <w:rPr>
        <w:rFonts w:hint="eastAsia"/>
      </w:rPr>
    </w:lvl>
  </w:abstractNum>
  <w:abstractNum w:abstractNumId="2" w15:restartNumberingAfterBreak="0">
    <w:nsid w:val="088204B4"/>
    <w:multiLevelType w:val="multilevel"/>
    <w:tmpl w:val="088204B4"/>
    <w:lvl w:ilvl="0">
      <w:start w:val="3"/>
      <w:numFmt w:val="chineseCounting"/>
      <w:suff w:val="space"/>
      <w:lvlText w:val="第%1条"/>
      <w:lvlJc w:val="left"/>
      <w:pPr>
        <w:ind w:left="0" w:firstLine="0"/>
      </w:pPr>
      <w:rPr>
        <w:rFonts w:ascii="宋体" w:eastAsia="宋体" w:hAnsi="宋体" w:hint="eastAsi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2EE13240"/>
    <w:multiLevelType w:val="hybridMultilevel"/>
    <w:tmpl w:val="21B80378"/>
    <w:lvl w:ilvl="0" w:tplc="10AC03A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3D0A5A35"/>
    <w:multiLevelType w:val="hybridMultilevel"/>
    <w:tmpl w:val="8C700BAE"/>
    <w:lvl w:ilvl="0" w:tplc="CD5E2DE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DFA2C91"/>
    <w:multiLevelType w:val="singleLevel"/>
    <w:tmpl w:val="3DFA2C91"/>
    <w:lvl w:ilvl="0">
      <w:start w:val="1"/>
      <w:numFmt w:val="decimal"/>
      <w:lvlText w:val="%1."/>
      <w:lvlJc w:val="left"/>
      <w:pPr>
        <w:tabs>
          <w:tab w:val="left" w:pos="312"/>
        </w:tabs>
      </w:pPr>
    </w:lvl>
  </w:abstractNum>
  <w:abstractNum w:abstractNumId="6" w15:restartNumberingAfterBreak="0">
    <w:nsid w:val="51CC9C24"/>
    <w:multiLevelType w:val="singleLevel"/>
    <w:tmpl w:val="51CC9C24"/>
    <w:lvl w:ilvl="0">
      <w:start w:val="1"/>
      <w:numFmt w:val="chineseCounting"/>
      <w:suff w:val="nothing"/>
      <w:lvlText w:val="%1、"/>
      <w:lvlJc w:val="left"/>
      <w:rPr>
        <w:rFonts w:hint="eastAsia"/>
      </w:rPr>
    </w:lvl>
  </w:abstractNum>
  <w:abstractNum w:abstractNumId="7" w15:restartNumberingAfterBreak="0">
    <w:nsid w:val="541285ED"/>
    <w:multiLevelType w:val="singleLevel"/>
    <w:tmpl w:val="541285ED"/>
    <w:lvl w:ilvl="0">
      <w:start w:val="1"/>
      <w:numFmt w:val="decimal"/>
      <w:lvlText w:val="%1."/>
      <w:lvlJc w:val="left"/>
      <w:pPr>
        <w:tabs>
          <w:tab w:val="left" w:pos="312"/>
        </w:tabs>
      </w:pPr>
    </w:lvl>
  </w:abstractNum>
  <w:abstractNum w:abstractNumId="8" w15:restartNumberingAfterBreak="0">
    <w:nsid w:val="6E1D18AC"/>
    <w:multiLevelType w:val="multilevel"/>
    <w:tmpl w:val="6E1D18A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6E6F60E5"/>
    <w:multiLevelType w:val="multilevel"/>
    <w:tmpl w:val="6E6F60E5"/>
    <w:lvl w:ilvl="0">
      <w:start w:val="1"/>
      <w:numFmt w:val="decimal"/>
      <w:pStyle w:val="10"/>
      <w:lvlText w:val="%1."/>
      <w:lvlJc w:val="left"/>
      <w:pPr>
        <w:ind w:left="420" w:hanging="420"/>
      </w:pPr>
      <w:rPr>
        <w:rFonts w:hint="default"/>
        <w:sz w:val="44"/>
        <w:szCs w:val="44"/>
      </w:rPr>
    </w:lvl>
    <w:lvl w:ilvl="1">
      <w:start w:val="1"/>
      <w:numFmt w:val="decimal"/>
      <w:pStyle w:val="20"/>
      <w:suff w:val="space"/>
      <w:lvlText w:val="%1.%2"/>
      <w:lvlJc w:val="left"/>
      <w:pPr>
        <w:ind w:left="567" w:hanging="567"/>
      </w:pPr>
      <w:rPr>
        <w:rFonts w:hint="eastAsia"/>
      </w:rPr>
    </w:lvl>
    <w:lvl w:ilvl="2">
      <w:start w:val="1"/>
      <w:numFmt w:val="decimal"/>
      <w:pStyle w:val="30"/>
      <w:suff w:val="space"/>
      <w:lvlText w:val="%1.%2.%3"/>
      <w:lvlJc w:val="left"/>
      <w:pPr>
        <w:ind w:left="6238" w:hanging="425"/>
      </w:pPr>
      <w:rPr>
        <w:rFonts w:hint="eastAsia"/>
        <w:b w:val="0"/>
        <w:bCs w:val="0"/>
        <w:i w:val="0"/>
        <w:iCs w:val="0"/>
        <w:caps w:val="0"/>
        <w:smallCaps w:val="0"/>
        <w:strike w:val="0"/>
        <w:dstrike w:val="0"/>
        <w:vanish w:val="0"/>
        <w:color w:val="000000"/>
        <w:spacing w:val="0"/>
        <w:position w:val="0"/>
        <w:u w:val="none"/>
        <w:vertAlign w:val="baseline"/>
      </w:rPr>
    </w:lvl>
    <w:lvl w:ilvl="3">
      <w:start w:val="1"/>
      <w:numFmt w:val="decimal"/>
      <w:pStyle w:val="40"/>
      <w:suff w:val="space"/>
      <w:lvlText w:val="%1.%2.%3.%4"/>
      <w:lvlJc w:val="left"/>
      <w:pPr>
        <w:ind w:left="425" w:hanging="425"/>
      </w:pPr>
      <w:rPr>
        <w:rFonts w:hint="eastAsia"/>
        <w:b w:val="0"/>
        <w:bCs w:val="0"/>
        <w:i w:val="0"/>
        <w:iCs w:val="0"/>
        <w:caps w:val="0"/>
        <w:smallCaps w:val="0"/>
        <w:strike w:val="0"/>
        <w:dstrike w:val="0"/>
        <w:vanish w:val="0"/>
        <w:color w:val="000000"/>
        <w:spacing w:val="0"/>
        <w:position w:val="0"/>
        <w:u w:val="none"/>
        <w:vertAlign w:val="baseline"/>
      </w:rPr>
    </w:lvl>
    <w:lvl w:ilvl="4">
      <w:start w:val="1"/>
      <w:numFmt w:val="decimal"/>
      <w:pStyle w:val="50"/>
      <w:suff w:val="space"/>
      <w:lvlText w:val="%1.%2.%3.%4.%5"/>
      <w:lvlJc w:val="left"/>
      <w:pPr>
        <w:ind w:left="1418" w:hanging="425"/>
      </w:pPr>
      <w:rPr>
        <w:rFonts w:ascii="Times New Roman" w:hAnsi="Times New Roman" w:hint="default"/>
        <w:sz w:val="24"/>
        <w:szCs w:val="24"/>
      </w:rPr>
    </w:lvl>
    <w:lvl w:ilvl="5">
      <w:start w:val="1"/>
      <w:numFmt w:val="decimal"/>
      <w:pStyle w:val="60"/>
      <w:lvlText w:val="%1.%2.%3.%4.%5.%6"/>
      <w:lvlJc w:val="left"/>
      <w:pPr>
        <w:tabs>
          <w:tab w:val="left" w:pos="1152"/>
        </w:tabs>
        <w:ind w:left="1152" w:hanging="1152"/>
      </w:pPr>
      <w:rPr>
        <w:rFonts w:hint="eastAsia"/>
      </w:rPr>
    </w:lvl>
    <w:lvl w:ilvl="6">
      <w:start w:val="1"/>
      <w:numFmt w:val="decimal"/>
      <w:lvlText w:val="%1.%2.%3.%4.%5.%6.%7"/>
      <w:lvlJc w:val="left"/>
      <w:pPr>
        <w:tabs>
          <w:tab w:val="left" w:pos="4557"/>
        </w:tabs>
        <w:ind w:left="4557" w:hanging="1296"/>
      </w:pPr>
      <w:rPr>
        <w:rFonts w:hint="eastAsia"/>
      </w:rPr>
    </w:lvl>
    <w:lvl w:ilvl="7">
      <w:start w:val="1"/>
      <w:numFmt w:val="decimal"/>
      <w:pStyle w:val="80"/>
      <w:lvlText w:val="%1.%2.%3.%4.%5.%6.%7.%8"/>
      <w:lvlJc w:val="left"/>
      <w:pPr>
        <w:tabs>
          <w:tab w:val="left" w:pos="1440"/>
        </w:tabs>
        <w:ind w:left="1440" w:hanging="1440"/>
      </w:pPr>
      <w:rPr>
        <w:rFonts w:hint="eastAsia"/>
      </w:rPr>
    </w:lvl>
    <w:lvl w:ilvl="8">
      <w:start w:val="1"/>
      <w:numFmt w:val="decimal"/>
      <w:pStyle w:val="90"/>
      <w:lvlText w:val="%1.%2.%3.%4.%5.%6.%7.%8.%9"/>
      <w:lvlJc w:val="left"/>
      <w:pPr>
        <w:tabs>
          <w:tab w:val="left" w:pos="1584"/>
        </w:tabs>
        <w:ind w:left="1584" w:hanging="1584"/>
      </w:pPr>
      <w:rPr>
        <w:rFonts w:hint="eastAsia"/>
      </w:rPr>
    </w:lvl>
  </w:abstractNum>
  <w:abstractNum w:abstractNumId="10" w15:restartNumberingAfterBreak="0">
    <w:nsid w:val="7E803B24"/>
    <w:multiLevelType w:val="singleLevel"/>
    <w:tmpl w:val="7E803B24"/>
    <w:lvl w:ilvl="0">
      <w:start w:val="1"/>
      <w:numFmt w:val="decimalEnclosedCircleChinese"/>
      <w:suff w:val="nothing"/>
      <w:lvlText w:val="%1　"/>
      <w:lvlJc w:val="left"/>
      <w:pPr>
        <w:ind w:left="0" w:firstLine="400"/>
      </w:pPr>
      <w:rPr>
        <w:rFonts w:hint="eastAsia"/>
      </w:rPr>
    </w:lvl>
  </w:abstractNum>
  <w:num w:numId="1" w16cid:durableId="1859807258">
    <w:abstractNumId w:val="9"/>
  </w:num>
  <w:num w:numId="2" w16cid:durableId="496961765">
    <w:abstractNumId w:val="6"/>
  </w:num>
  <w:num w:numId="3" w16cid:durableId="1249194664">
    <w:abstractNumId w:val="8"/>
  </w:num>
  <w:num w:numId="4" w16cid:durableId="1735007177">
    <w:abstractNumId w:val="0"/>
  </w:num>
  <w:num w:numId="5" w16cid:durableId="1284731465">
    <w:abstractNumId w:val="1"/>
  </w:num>
  <w:num w:numId="6" w16cid:durableId="1271207718">
    <w:abstractNumId w:val="5"/>
  </w:num>
  <w:num w:numId="7" w16cid:durableId="2016876902">
    <w:abstractNumId w:val="10"/>
  </w:num>
  <w:num w:numId="8" w16cid:durableId="1394351232">
    <w:abstractNumId w:val="7"/>
  </w:num>
  <w:num w:numId="9" w16cid:durableId="807629866">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736664">
    <w:abstractNumId w:val="3"/>
  </w:num>
  <w:num w:numId="11" w16cid:durableId="17512735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E3ZjU2M2NjZmFlYmQwYTc0ZDZkMjFmM2ExNmI5ZTQifQ=="/>
  </w:docVars>
  <w:rsids>
    <w:rsidRoot w:val="00873700"/>
    <w:rsid w:val="0000035D"/>
    <w:rsid w:val="00000F79"/>
    <w:rsid w:val="00004D39"/>
    <w:rsid w:val="00010B38"/>
    <w:rsid w:val="00014078"/>
    <w:rsid w:val="000146B9"/>
    <w:rsid w:val="00015140"/>
    <w:rsid w:val="00016FF0"/>
    <w:rsid w:val="000214E1"/>
    <w:rsid w:val="000236F0"/>
    <w:rsid w:val="000239AD"/>
    <w:rsid w:val="00024F29"/>
    <w:rsid w:val="00024FD8"/>
    <w:rsid w:val="000250A7"/>
    <w:rsid w:val="00025AF8"/>
    <w:rsid w:val="00027A00"/>
    <w:rsid w:val="00030D9D"/>
    <w:rsid w:val="00031AB0"/>
    <w:rsid w:val="000331FB"/>
    <w:rsid w:val="0003427A"/>
    <w:rsid w:val="00034484"/>
    <w:rsid w:val="000357C2"/>
    <w:rsid w:val="00041ECD"/>
    <w:rsid w:val="000444E6"/>
    <w:rsid w:val="00051EA6"/>
    <w:rsid w:val="00054977"/>
    <w:rsid w:val="00060186"/>
    <w:rsid w:val="00060926"/>
    <w:rsid w:val="00060F1B"/>
    <w:rsid w:val="000643F6"/>
    <w:rsid w:val="00066632"/>
    <w:rsid w:val="00066FF7"/>
    <w:rsid w:val="000677F8"/>
    <w:rsid w:val="00072EB5"/>
    <w:rsid w:val="00073B0E"/>
    <w:rsid w:val="000774E1"/>
    <w:rsid w:val="00077888"/>
    <w:rsid w:val="000816B5"/>
    <w:rsid w:val="00083659"/>
    <w:rsid w:val="00083C22"/>
    <w:rsid w:val="00087322"/>
    <w:rsid w:val="00090B9E"/>
    <w:rsid w:val="00091C29"/>
    <w:rsid w:val="0009225F"/>
    <w:rsid w:val="0009326A"/>
    <w:rsid w:val="00095DF2"/>
    <w:rsid w:val="00096FE1"/>
    <w:rsid w:val="000A0A21"/>
    <w:rsid w:val="000A5226"/>
    <w:rsid w:val="000A5DC4"/>
    <w:rsid w:val="000A616A"/>
    <w:rsid w:val="000B2A02"/>
    <w:rsid w:val="000B3CE7"/>
    <w:rsid w:val="000B3DAF"/>
    <w:rsid w:val="000B43CB"/>
    <w:rsid w:val="000B4B87"/>
    <w:rsid w:val="000B54E0"/>
    <w:rsid w:val="000B656E"/>
    <w:rsid w:val="000B6663"/>
    <w:rsid w:val="000B6699"/>
    <w:rsid w:val="000B6CA9"/>
    <w:rsid w:val="000B752B"/>
    <w:rsid w:val="000C0C30"/>
    <w:rsid w:val="000C28C4"/>
    <w:rsid w:val="000C2E8D"/>
    <w:rsid w:val="000C3755"/>
    <w:rsid w:val="000C4F0B"/>
    <w:rsid w:val="000C5780"/>
    <w:rsid w:val="000D16DD"/>
    <w:rsid w:val="000D203E"/>
    <w:rsid w:val="000D4E52"/>
    <w:rsid w:val="000D4F5B"/>
    <w:rsid w:val="000D7654"/>
    <w:rsid w:val="000D7A7B"/>
    <w:rsid w:val="000D7DB1"/>
    <w:rsid w:val="000E23B5"/>
    <w:rsid w:val="000E54DE"/>
    <w:rsid w:val="000E5B4D"/>
    <w:rsid w:val="000E5C16"/>
    <w:rsid w:val="000E7214"/>
    <w:rsid w:val="000F2072"/>
    <w:rsid w:val="000F2E83"/>
    <w:rsid w:val="000F38EB"/>
    <w:rsid w:val="000F3DC4"/>
    <w:rsid w:val="000F4A75"/>
    <w:rsid w:val="000F595B"/>
    <w:rsid w:val="000F6450"/>
    <w:rsid w:val="000F6A47"/>
    <w:rsid w:val="000F6BEA"/>
    <w:rsid w:val="00100ACD"/>
    <w:rsid w:val="00102122"/>
    <w:rsid w:val="0010351C"/>
    <w:rsid w:val="00105297"/>
    <w:rsid w:val="00106DDC"/>
    <w:rsid w:val="00107F0A"/>
    <w:rsid w:val="001106B2"/>
    <w:rsid w:val="0011287A"/>
    <w:rsid w:val="0011697B"/>
    <w:rsid w:val="001169A7"/>
    <w:rsid w:val="00117A11"/>
    <w:rsid w:val="001204DD"/>
    <w:rsid w:val="00121DCA"/>
    <w:rsid w:val="001236C1"/>
    <w:rsid w:val="001239C9"/>
    <w:rsid w:val="00124153"/>
    <w:rsid w:val="00127467"/>
    <w:rsid w:val="001300C7"/>
    <w:rsid w:val="0013028B"/>
    <w:rsid w:val="00130546"/>
    <w:rsid w:val="0013242B"/>
    <w:rsid w:val="00133796"/>
    <w:rsid w:val="0013669C"/>
    <w:rsid w:val="001366B4"/>
    <w:rsid w:val="00136FB6"/>
    <w:rsid w:val="00142BA6"/>
    <w:rsid w:val="00143B58"/>
    <w:rsid w:val="00144FBD"/>
    <w:rsid w:val="001468EE"/>
    <w:rsid w:val="00150030"/>
    <w:rsid w:val="001502A1"/>
    <w:rsid w:val="00150344"/>
    <w:rsid w:val="00152855"/>
    <w:rsid w:val="00154A7A"/>
    <w:rsid w:val="001556A0"/>
    <w:rsid w:val="001556EB"/>
    <w:rsid w:val="00156425"/>
    <w:rsid w:val="001652CA"/>
    <w:rsid w:val="00170E7A"/>
    <w:rsid w:val="00171CB7"/>
    <w:rsid w:val="00182BA8"/>
    <w:rsid w:val="00183C92"/>
    <w:rsid w:val="001845E0"/>
    <w:rsid w:val="001848EE"/>
    <w:rsid w:val="00185964"/>
    <w:rsid w:val="00185B36"/>
    <w:rsid w:val="001908B8"/>
    <w:rsid w:val="00192250"/>
    <w:rsid w:val="00192424"/>
    <w:rsid w:val="001927D2"/>
    <w:rsid w:val="00192A1C"/>
    <w:rsid w:val="00194CE5"/>
    <w:rsid w:val="001957A2"/>
    <w:rsid w:val="001959DE"/>
    <w:rsid w:val="001A20A7"/>
    <w:rsid w:val="001A2BAC"/>
    <w:rsid w:val="001A3008"/>
    <w:rsid w:val="001A40D6"/>
    <w:rsid w:val="001A5F1B"/>
    <w:rsid w:val="001B1DCE"/>
    <w:rsid w:val="001B327A"/>
    <w:rsid w:val="001C1189"/>
    <w:rsid w:val="001C1338"/>
    <w:rsid w:val="001C4079"/>
    <w:rsid w:val="001C42B5"/>
    <w:rsid w:val="001C43C1"/>
    <w:rsid w:val="001C5622"/>
    <w:rsid w:val="001C5BDA"/>
    <w:rsid w:val="001C5F78"/>
    <w:rsid w:val="001C5F9F"/>
    <w:rsid w:val="001C7421"/>
    <w:rsid w:val="001D103A"/>
    <w:rsid w:val="001D1059"/>
    <w:rsid w:val="001D20C7"/>
    <w:rsid w:val="001D2805"/>
    <w:rsid w:val="001D28FA"/>
    <w:rsid w:val="001D3E77"/>
    <w:rsid w:val="001D7228"/>
    <w:rsid w:val="001E14A0"/>
    <w:rsid w:val="001E180A"/>
    <w:rsid w:val="001E44B7"/>
    <w:rsid w:val="001E5702"/>
    <w:rsid w:val="001E5939"/>
    <w:rsid w:val="001E6081"/>
    <w:rsid w:val="001E68FC"/>
    <w:rsid w:val="001E7EF5"/>
    <w:rsid w:val="001F02A7"/>
    <w:rsid w:val="001F15B6"/>
    <w:rsid w:val="001F1611"/>
    <w:rsid w:val="001F5B3F"/>
    <w:rsid w:val="001F7499"/>
    <w:rsid w:val="0020037F"/>
    <w:rsid w:val="00200B1D"/>
    <w:rsid w:val="002049EE"/>
    <w:rsid w:val="00206109"/>
    <w:rsid w:val="0021100C"/>
    <w:rsid w:val="00214BA5"/>
    <w:rsid w:val="002234FF"/>
    <w:rsid w:val="002247A8"/>
    <w:rsid w:val="00230083"/>
    <w:rsid w:val="00230748"/>
    <w:rsid w:val="00230B38"/>
    <w:rsid w:val="00233B0F"/>
    <w:rsid w:val="002347AF"/>
    <w:rsid w:val="00235069"/>
    <w:rsid w:val="00237BE9"/>
    <w:rsid w:val="0024001F"/>
    <w:rsid w:val="0024030A"/>
    <w:rsid w:val="0024232D"/>
    <w:rsid w:val="00243C01"/>
    <w:rsid w:val="002458C9"/>
    <w:rsid w:val="00245AD3"/>
    <w:rsid w:val="0024690B"/>
    <w:rsid w:val="00247057"/>
    <w:rsid w:val="00251966"/>
    <w:rsid w:val="002610CC"/>
    <w:rsid w:val="00261163"/>
    <w:rsid w:val="00261F23"/>
    <w:rsid w:val="00263214"/>
    <w:rsid w:val="0026347C"/>
    <w:rsid w:val="0026373A"/>
    <w:rsid w:val="0026775C"/>
    <w:rsid w:val="002713CC"/>
    <w:rsid w:val="0027233A"/>
    <w:rsid w:val="00273882"/>
    <w:rsid w:val="00273ECE"/>
    <w:rsid w:val="002743B3"/>
    <w:rsid w:val="0027465F"/>
    <w:rsid w:val="00274821"/>
    <w:rsid w:val="00276205"/>
    <w:rsid w:val="00276DBB"/>
    <w:rsid w:val="002775BF"/>
    <w:rsid w:val="0028211C"/>
    <w:rsid w:val="002843DE"/>
    <w:rsid w:val="00284E61"/>
    <w:rsid w:val="00287BC6"/>
    <w:rsid w:val="0029313C"/>
    <w:rsid w:val="00294755"/>
    <w:rsid w:val="002A09D6"/>
    <w:rsid w:val="002A1FED"/>
    <w:rsid w:val="002A4A10"/>
    <w:rsid w:val="002A5D3D"/>
    <w:rsid w:val="002A741C"/>
    <w:rsid w:val="002A7AC9"/>
    <w:rsid w:val="002B0252"/>
    <w:rsid w:val="002B2562"/>
    <w:rsid w:val="002B318A"/>
    <w:rsid w:val="002B4B35"/>
    <w:rsid w:val="002B7CD3"/>
    <w:rsid w:val="002C0B0C"/>
    <w:rsid w:val="002C0C2F"/>
    <w:rsid w:val="002C2C33"/>
    <w:rsid w:val="002C5F07"/>
    <w:rsid w:val="002C7829"/>
    <w:rsid w:val="002D17A6"/>
    <w:rsid w:val="002D29BF"/>
    <w:rsid w:val="002D2EDF"/>
    <w:rsid w:val="002D48A4"/>
    <w:rsid w:val="002D521C"/>
    <w:rsid w:val="002D5EFD"/>
    <w:rsid w:val="002D6A03"/>
    <w:rsid w:val="002E1432"/>
    <w:rsid w:val="002E15C6"/>
    <w:rsid w:val="002E1D49"/>
    <w:rsid w:val="002E314C"/>
    <w:rsid w:val="002E3547"/>
    <w:rsid w:val="002F0A89"/>
    <w:rsid w:val="002F1031"/>
    <w:rsid w:val="002F46F3"/>
    <w:rsid w:val="002F51AA"/>
    <w:rsid w:val="00303165"/>
    <w:rsid w:val="00304839"/>
    <w:rsid w:val="00312608"/>
    <w:rsid w:val="00313EF3"/>
    <w:rsid w:val="00314E27"/>
    <w:rsid w:val="00315850"/>
    <w:rsid w:val="003165F5"/>
    <w:rsid w:val="0031686B"/>
    <w:rsid w:val="003212D8"/>
    <w:rsid w:val="003229E1"/>
    <w:rsid w:val="00324A1B"/>
    <w:rsid w:val="00326DCE"/>
    <w:rsid w:val="003319CC"/>
    <w:rsid w:val="00331B62"/>
    <w:rsid w:val="00332014"/>
    <w:rsid w:val="00332FB2"/>
    <w:rsid w:val="00333133"/>
    <w:rsid w:val="003339D1"/>
    <w:rsid w:val="003345AA"/>
    <w:rsid w:val="00334DED"/>
    <w:rsid w:val="00340AEA"/>
    <w:rsid w:val="003413ED"/>
    <w:rsid w:val="00343F98"/>
    <w:rsid w:val="003506AF"/>
    <w:rsid w:val="00351451"/>
    <w:rsid w:val="00351ACB"/>
    <w:rsid w:val="00352C56"/>
    <w:rsid w:val="00354685"/>
    <w:rsid w:val="003570A2"/>
    <w:rsid w:val="003605B9"/>
    <w:rsid w:val="00362467"/>
    <w:rsid w:val="00362B9C"/>
    <w:rsid w:val="00366324"/>
    <w:rsid w:val="00366713"/>
    <w:rsid w:val="00367A84"/>
    <w:rsid w:val="00367E43"/>
    <w:rsid w:val="003722C5"/>
    <w:rsid w:val="00372AF5"/>
    <w:rsid w:val="003734DB"/>
    <w:rsid w:val="00374956"/>
    <w:rsid w:val="00374EC8"/>
    <w:rsid w:val="00377E60"/>
    <w:rsid w:val="00381280"/>
    <w:rsid w:val="00384903"/>
    <w:rsid w:val="0038490B"/>
    <w:rsid w:val="003849F0"/>
    <w:rsid w:val="00385570"/>
    <w:rsid w:val="003859C7"/>
    <w:rsid w:val="003865D0"/>
    <w:rsid w:val="00390CCD"/>
    <w:rsid w:val="003926D3"/>
    <w:rsid w:val="0039367D"/>
    <w:rsid w:val="0039661A"/>
    <w:rsid w:val="003966A8"/>
    <w:rsid w:val="003A0297"/>
    <w:rsid w:val="003A5213"/>
    <w:rsid w:val="003A61F9"/>
    <w:rsid w:val="003A7760"/>
    <w:rsid w:val="003B0E43"/>
    <w:rsid w:val="003B13D4"/>
    <w:rsid w:val="003C0A74"/>
    <w:rsid w:val="003C15F3"/>
    <w:rsid w:val="003C1966"/>
    <w:rsid w:val="003C3EAE"/>
    <w:rsid w:val="003C56C2"/>
    <w:rsid w:val="003C641D"/>
    <w:rsid w:val="003C6B67"/>
    <w:rsid w:val="003D17AA"/>
    <w:rsid w:val="003D2478"/>
    <w:rsid w:val="003D37FA"/>
    <w:rsid w:val="003D472D"/>
    <w:rsid w:val="003D7A9E"/>
    <w:rsid w:val="003E390F"/>
    <w:rsid w:val="003E5EE8"/>
    <w:rsid w:val="003E6B60"/>
    <w:rsid w:val="003F45E7"/>
    <w:rsid w:val="003F5A27"/>
    <w:rsid w:val="0040071C"/>
    <w:rsid w:val="00400C83"/>
    <w:rsid w:val="00402AC7"/>
    <w:rsid w:val="00402B8E"/>
    <w:rsid w:val="00402CC2"/>
    <w:rsid w:val="004033BE"/>
    <w:rsid w:val="00405217"/>
    <w:rsid w:val="004105C7"/>
    <w:rsid w:val="0041565D"/>
    <w:rsid w:val="0042195D"/>
    <w:rsid w:val="00430D5F"/>
    <w:rsid w:val="00431174"/>
    <w:rsid w:val="00432269"/>
    <w:rsid w:val="00432713"/>
    <w:rsid w:val="00433DC3"/>
    <w:rsid w:val="00435547"/>
    <w:rsid w:val="00435842"/>
    <w:rsid w:val="00437436"/>
    <w:rsid w:val="00444455"/>
    <w:rsid w:val="0045235B"/>
    <w:rsid w:val="0045493F"/>
    <w:rsid w:val="00454E8E"/>
    <w:rsid w:val="004551F4"/>
    <w:rsid w:val="00456953"/>
    <w:rsid w:val="0045798E"/>
    <w:rsid w:val="00460CDF"/>
    <w:rsid w:val="0046320A"/>
    <w:rsid w:val="00464C2B"/>
    <w:rsid w:val="00465252"/>
    <w:rsid w:val="004654DC"/>
    <w:rsid w:val="00465C37"/>
    <w:rsid w:val="004660C5"/>
    <w:rsid w:val="00466877"/>
    <w:rsid w:val="0047141C"/>
    <w:rsid w:val="00472871"/>
    <w:rsid w:val="00473046"/>
    <w:rsid w:val="00487047"/>
    <w:rsid w:val="004900D9"/>
    <w:rsid w:val="00490766"/>
    <w:rsid w:val="00493563"/>
    <w:rsid w:val="004954DA"/>
    <w:rsid w:val="004965A1"/>
    <w:rsid w:val="00496E75"/>
    <w:rsid w:val="00497844"/>
    <w:rsid w:val="004A0ED7"/>
    <w:rsid w:val="004A1979"/>
    <w:rsid w:val="004A392B"/>
    <w:rsid w:val="004A466C"/>
    <w:rsid w:val="004A73C6"/>
    <w:rsid w:val="004A76A4"/>
    <w:rsid w:val="004A7923"/>
    <w:rsid w:val="004B5285"/>
    <w:rsid w:val="004B719E"/>
    <w:rsid w:val="004B738C"/>
    <w:rsid w:val="004C09A3"/>
    <w:rsid w:val="004C4441"/>
    <w:rsid w:val="004C44FC"/>
    <w:rsid w:val="004C718A"/>
    <w:rsid w:val="004D25CC"/>
    <w:rsid w:val="004D677C"/>
    <w:rsid w:val="004E1992"/>
    <w:rsid w:val="004E2725"/>
    <w:rsid w:val="004E5207"/>
    <w:rsid w:val="004E7BEC"/>
    <w:rsid w:val="004F02F8"/>
    <w:rsid w:val="004F10EA"/>
    <w:rsid w:val="004F2CAE"/>
    <w:rsid w:val="004F2D3F"/>
    <w:rsid w:val="004F5DC5"/>
    <w:rsid w:val="004F72A7"/>
    <w:rsid w:val="005018BE"/>
    <w:rsid w:val="005025E7"/>
    <w:rsid w:val="005034BC"/>
    <w:rsid w:val="00507846"/>
    <w:rsid w:val="005110BF"/>
    <w:rsid w:val="005117DF"/>
    <w:rsid w:val="00511C0C"/>
    <w:rsid w:val="00512586"/>
    <w:rsid w:val="00514E12"/>
    <w:rsid w:val="005152E8"/>
    <w:rsid w:val="005161C9"/>
    <w:rsid w:val="00521081"/>
    <w:rsid w:val="00522E83"/>
    <w:rsid w:val="0052302C"/>
    <w:rsid w:val="005307C4"/>
    <w:rsid w:val="00535E18"/>
    <w:rsid w:val="00540047"/>
    <w:rsid w:val="00541F35"/>
    <w:rsid w:val="005421CD"/>
    <w:rsid w:val="00546A09"/>
    <w:rsid w:val="00547734"/>
    <w:rsid w:val="00547B9F"/>
    <w:rsid w:val="005500C2"/>
    <w:rsid w:val="005543D6"/>
    <w:rsid w:val="005553C7"/>
    <w:rsid w:val="005556B2"/>
    <w:rsid w:val="0055612B"/>
    <w:rsid w:val="00561151"/>
    <w:rsid w:val="00562558"/>
    <w:rsid w:val="00563895"/>
    <w:rsid w:val="00564635"/>
    <w:rsid w:val="00565E53"/>
    <w:rsid w:val="00570F79"/>
    <w:rsid w:val="00571A19"/>
    <w:rsid w:val="00573750"/>
    <w:rsid w:val="00574737"/>
    <w:rsid w:val="00574848"/>
    <w:rsid w:val="0058214B"/>
    <w:rsid w:val="00582DB1"/>
    <w:rsid w:val="00582E7E"/>
    <w:rsid w:val="00584BDB"/>
    <w:rsid w:val="0058598E"/>
    <w:rsid w:val="00586599"/>
    <w:rsid w:val="00591898"/>
    <w:rsid w:val="00592217"/>
    <w:rsid w:val="00592C7E"/>
    <w:rsid w:val="005946D2"/>
    <w:rsid w:val="00595ACC"/>
    <w:rsid w:val="005A0BF1"/>
    <w:rsid w:val="005A1CE4"/>
    <w:rsid w:val="005A2186"/>
    <w:rsid w:val="005A2FBC"/>
    <w:rsid w:val="005A3982"/>
    <w:rsid w:val="005A4B92"/>
    <w:rsid w:val="005A5F89"/>
    <w:rsid w:val="005A78BE"/>
    <w:rsid w:val="005B0DC7"/>
    <w:rsid w:val="005B1439"/>
    <w:rsid w:val="005B158E"/>
    <w:rsid w:val="005B305E"/>
    <w:rsid w:val="005B30C9"/>
    <w:rsid w:val="005B522F"/>
    <w:rsid w:val="005B57AD"/>
    <w:rsid w:val="005C18F2"/>
    <w:rsid w:val="005C1F5D"/>
    <w:rsid w:val="005C2787"/>
    <w:rsid w:val="005C3918"/>
    <w:rsid w:val="005C62AA"/>
    <w:rsid w:val="005C6C8B"/>
    <w:rsid w:val="005C73C2"/>
    <w:rsid w:val="005D2A0A"/>
    <w:rsid w:val="005D37A2"/>
    <w:rsid w:val="005D490F"/>
    <w:rsid w:val="005D5B84"/>
    <w:rsid w:val="005D661A"/>
    <w:rsid w:val="005E6761"/>
    <w:rsid w:val="005F0310"/>
    <w:rsid w:val="005F0C5F"/>
    <w:rsid w:val="005F4FC5"/>
    <w:rsid w:val="00600ECB"/>
    <w:rsid w:val="0060131E"/>
    <w:rsid w:val="00603E83"/>
    <w:rsid w:val="00604F84"/>
    <w:rsid w:val="006059C8"/>
    <w:rsid w:val="006100FE"/>
    <w:rsid w:val="0061044E"/>
    <w:rsid w:val="006106D8"/>
    <w:rsid w:val="00611356"/>
    <w:rsid w:val="00614E7C"/>
    <w:rsid w:val="00614F49"/>
    <w:rsid w:val="00620DA0"/>
    <w:rsid w:val="006216FF"/>
    <w:rsid w:val="00623B2B"/>
    <w:rsid w:val="006246A4"/>
    <w:rsid w:val="00624D9D"/>
    <w:rsid w:val="00625FB2"/>
    <w:rsid w:val="0062782F"/>
    <w:rsid w:val="006301C1"/>
    <w:rsid w:val="006322B4"/>
    <w:rsid w:val="00634DA0"/>
    <w:rsid w:val="006352EF"/>
    <w:rsid w:val="00635F84"/>
    <w:rsid w:val="00636171"/>
    <w:rsid w:val="0063729E"/>
    <w:rsid w:val="006427FD"/>
    <w:rsid w:val="006431E4"/>
    <w:rsid w:val="00647991"/>
    <w:rsid w:val="0065045C"/>
    <w:rsid w:val="006512A8"/>
    <w:rsid w:val="00652568"/>
    <w:rsid w:val="00652C71"/>
    <w:rsid w:val="00655B3E"/>
    <w:rsid w:val="006619DD"/>
    <w:rsid w:val="00661C8C"/>
    <w:rsid w:val="00662FB7"/>
    <w:rsid w:val="00670544"/>
    <w:rsid w:val="0067089C"/>
    <w:rsid w:val="006744BB"/>
    <w:rsid w:val="00676B55"/>
    <w:rsid w:val="0068099B"/>
    <w:rsid w:val="00682813"/>
    <w:rsid w:val="00686191"/>
    <w:rsid w:val="00692946"/>
    <w:rsid w:val="00693769"/>
    <w:rsid w:val="00695372"/>
    <w:rsid w:val="006954D6"/>
    <w:rsid w:val="006A08EF"/>
    <w:rsid w:val="006A1C02"/>
    <w:rsid w:val="006A4FAF"/>
    <w:rsid w:val="006B32D8"/>
    <w:rsid w:val="006B551E"/>
    <w:rsid w:val="006B6ABB"/>
    <w:rsid w:val="006B772A"/>
    <w:rsid w:val="006C212B"/>
    <w:rsid w:val="006C414E"/>
    <w:rsid w:val="006C5245"/>
    <w:rsid w:val="006C5EE8"/>
    <w:rsid w:val="006C71C9"/>
    <w:rsid w:val="006D024B"/>
    <w:rsid w:val="006D03FF"/>
    <w:rsid w:val="006D62BE"/>
    <w:rsid w:val="006D7D5D"/>
    <w:rsid w:val="006E12EC"/>
    <w:rsid w:val="006E3720"/>
    <w:rsid w:val="006E5C44"/>
    <w:rsid w:val="006E653E"/>
    <w:rsid w:val="006E752F"/>
    <w:rsid w:val="006F79E2"/>
    <w:rsid w:val="00700178"/>
    <w:rsid w:val="00700300"/>
    <w:rsid w:val="00702525"/>
    <w:rsid w:val="00703878"/>
    <w:rsid w:val="007047C4"/>
    <w:rsid w:val="00705994"/>
    <w:rsid w:val="00706527"/>
    <w:rsid w:val="00707D1E"/>
    <w:rsid w:val="0071011A"/>
    <w:rsid w:val="00711543"/>
    <w:rsid w:val="00713535"/>
    <w:rsid w:val="00714BAE"/>
    <w:rsid w:val="00721BEE"/>
    <w:rsid w:val="00722306"/>
    <w:rsid w:val="00725489"/>
    <w:rsid w:val="00726909"/>
    <w:rsid w:val="00730236"/>
    <w:rsid w:val="00730BF4"/>
    <w:rsid w:val="00732B80"/>
    <w:rsid w:val="00733D11"/>
    <w:rsid w:val="00734062"/>
    <w:rsid w:val="00736493"/>
    <w:rsid w:val="00736C71"/>
    <w:rsid w:val="00740196"/>
    <w:rsid w:val="0074167E"/>
    <w:rsid w:val="00743FE1"/>
    <w:rsid w:val="00745D5B"/>
    <w:rsid w:val="007463DB"/>
    <w:rsid w:val="00746869"/>
    <w:rsid w:val="00750CBE"/>
    <w:rsid w:val="00751D5F"/>
    <w:rsid w:val="00752150"/>
    <w:rsid w:val="00752304"/>
    <w:rsid w:val="007528BC"/>
    <w:rsid w:val="007550AF"/>
    <w:rsid w:val="00755CFB"/>
    <w:rsid w:val="00760FD6"/>
    <w:rsid w:val="00762734"/>
    <w:rsid w:val="007639BD"/>
    <w:rsid w:val="00763AE9"/>
    <w:rsid w:val="007676A8"/>
    <w:rsid w:val="00770D50"/>
    <w:rsid w:val="007729C5"/>
    <w:rsid w:val="00772C37"/>
    <w:rsid w:val="0077514F"/>
    <w:rsid w:val="00777A20"/>
    <w:rsid w:val="007813B4"/>
    <w:rsid w:val="00781418"/>
    <w:rsid w:val="007817BD"/>
    <w:rsid w:val="00782CAF"/>
    <w:rsid w:val="007875A3"/>
    <w:rsid w:val="00791654"/>
    <w:rsid w:val="00792B53"/>
    <w:rsid w:val="00794A05"/>
    <w:rsid w:val="00797A9E"/>
    <w:rsid w:val="007A17BD"/>
    <w:rsid w:val="007A3185"/>
    <w:rsid w:val="007A4279"/>
    <w:rsid w:val="007A4FA4"/>
    <w:rsid w:val="007B11F5"/>
    <w:rsid w:val="007B3643"/>
    <w:rsid w:val="007B43CC"/>
    <w:rsid w:val="007B4683"/>
    <w:rsid w:val="007B48EA"/>
    <w:rsid w:val="007B5DCC"/>
    <w:rsid w:val="007B7B87"/>
    <w:rsid w:val="007C0693"/>
    <w:rsid w:val="007C13E5"/>
    <w:rsid w:val="007C23FA"/>
    <w:rsid w:val="007C3B96"/>
    <w:rsid w:val="007C46D6"/>
    <w:rsid w:val="007C4974"/>
    <w:rsid w:val="007C73DD"/>
    <w:rsid w:val="007D0747"/>
    <w:rsid w:val="007D464F"/>
    <w:rsid w:val="007D54F8"/>
    <w:rsid w:val="007D5AFA"/>
    <w:rsid w:val="007E0771"/>
    <w:rsid w:val="007E2742"/>
    <w:rsid w:val="007E3876"/>
    <w:rsid w:val="007E4878"/>
    <w:rsid w:val="007F1AF0"/>
    <w:rsid w:val="007F1EE6"/>
    <w:rsid w:val="007F24D6"/>
    <w:rsid w:val="00801D39"/>
    <w:rsid w:val="008041CE"/>
    <w:rsid w:val="008071C7"/>
    <w:rsid w:val="00811311"/>
    <w:rsid w:val="008116BA"/>
    <w:rsid w:val="00812BE8"/>
    <w:rsid w:val="00813D46"/>
    <w:rsid w:val="00814723"/>
    <w:rsid w:val="00815F8B"/>
    <w:rsid w:val="00826C14"/>
    <w:rsid w:val="00831385"/>
    <w:rsid w:val="008343D1"/>
    <w:rsid w:val="0083561E"/>
    <w:rsid w:val="00835828"/>
    <w:rsid w:val="00841305"/>
    <w:rsid w:val="00847840"/>
    <w:rsid w:val="00850CA3"/>
    <w:rsid w:val="00851009"/>
    <w:rsid w:val="008522F2"/>
    <w:rsid w:val="0085454F"/>
    <w:rsid w:val="00855F92"/>
    <w:rsid w:val="0085685D"/>
    <w:rsid w:val="008574A5"/>
    <w:rsid w:val="0086387D"/>
    <w:rsid w:val="00865818"/>
    <w:rsid w:val="008710EB"/>
    <w:rsid w:val="00871B79"/>
    <w:rsid w:val="00872315"/>
    <w:rsid w:val="0087309E"/>
    <w:rsid w:val="00873700"/>
    <w:rsid w:val="00877001"/>
    <w:rsid w:val="00877AC7"/>
    <w:rsid w:val="008821E4"/>
    <w:rsid w:val="008831C7"/>
    <w:rsid w:val="00885A8B"/>
    <w:rsid w:val="00885B65"/>
    <w:rsid w:val="00890787"/>
    <w:rsid w:val="00890FCE"/>
    <w:rsid w:val="00891173"/>
    <w:rsid w:val="00893CBF"/>
    <w:rsid w:val="0089604B"/>
    <w:rsid w:val="008A28DF"/>
    <w:rsid w:val="008B1821"/>
    <w:rsid w:val="008B51B5"/>
    <w:rsid w:val="008B73D3"/>
    <w:rsid w:val="008C00FC"/>
    <w:rsid w:val="008C01AC"/>
    <w:rsid w:val="008C02EC"/>
    <w:rsid w:val="008C1A38"/>
    <w:rsid w:val="008C4398"/>
    <w:rsid w:val="008C6368"/>
    <w:rsid w:val="008C6B73"/>
    <w:rsid w:val="008C6CB0"/>
    <w:rsid w:val="008C6D27"/>
    <w:rsid w:val="008C704E"/>
    <w:rsid w:val="008D09A0"/>
    <w:rsid w:val="008D0B71"/>
    <w:rsid w:val="008D0FE2"/>
    <w:rsid w:val="008D18F2"/>
    <w:rsid w:val="008D1D53"/>
    <w:rsid w:val="008D3F7C"/>
    <w:rsid w:val="008D5A02"/>
    <w:rsid w:val="008E4144"/>
    <w:rsid w:val="008F0B7F"/>
    <w:rsid w:val="008F1ECF"/>
    <w:rsid w:val="008F2743"/>
    <w:rsid w:val="008F2AE3"/>
    <w:rsid w:val="008F4B39"/>
    <w:rsid w:val="008F5A35"/>
    <w:rsid w:val="008F7E87"/>
    <w:rsid w:val="0090090E"/>
    <w:rsid w:val="009019FA"/>
    <w:rsid w:val="009022DB"/>
    <w:rsid w:val="00902CB9"/>
    <w:rsid w:val="00905BC9"/>
    <w:rsid w:val="0090603A"/>
    <w:rsid w:val="00906065"/>
    <w:rsid w:val="0090680F"/>
    <w:rsid w:val="00907C2A"/>
    <w:rsid w:val="00910AA1"/>
    <w:rsid w:val="00910EE9"/>
    <w:rsid w:val="00911C96"/>
    <w:rsid w:val="00912E7E"/>
    <w:rsid w:val="009142FF"/>
    <w:rsid w:val="00914777"/>
    <w:rsid w:val="00914E86"/>
    <w:rsid w:val="00915233"/>
    <w:rsid w:val="00917ABD"/>
    <w:rsid w:val="00925161"/>
    <w:rsid w:val="009254A1"/>
    <w:rsid w:val="00925B39"/>
    <w:rsid w:val="0092623B"/>
    <w:rsid w:val="00926D84"/>
    <w:rsid w:val="00927B3C"/>
    <w:rsid w:val="00930E7F"/>
    <w:rsid w:val="00930E8B"/>
    <w:rsid w:val="00931F82"/>
    <w:rsid w:val="00932FA1"/>
    <w:rsid w:val="009348A1"/>
    <w:rsid w:val="009364ED"/>
    <w:rsid w:val="00936694"/>
    <w:rsid w:val="00942A3F"/>
    <w:rsid w:val="00945AA0"/>
    <w:rsid w:val="0095399C"/>
    <w:rsid w:val="00954472"/>
    <w:rsid w:val="009558CE"/>
    <w:rsid w:val="00960072"/>
    <w:rsid w:val="00960CE7"/>
    <w:rsid w:val="00961951"/>
    <w:rsid w:val="0096486E"/>
    <w:rsid w:val="009648E6"/>
    <w:rsid w:val="00966540"/>
    <w:rsid w:val="00970E33"/>
    <w:rsid w:val="00974DCE"/>
    <w:rsid w:val="00974F23"/>
    <w:rsid w:val="0097587C"/>
    <w:rsid w:val="009759DC"/>
    <w:rsid w:val="00975B25"/>
    <w:rsid w:val="00975F77"/>
    <w:rsid w:val="0097620B"/>
    <w:rsid w:val="0097657D"/>
    <w:rsid w:val="0097665E"/>
    <w:rsid w:val="009826BC"/>
    <w:rsid w:val="00985FE7"/>
    <w:rsid w:val="009864F1"/>
    <w:rsid w:val="00986F37"/>
    <w:rsid w:val="009879FC"/>
    <w:rsid w:val="00990F69"/>
    <w:rsid w:val="00993E93"/>
    <w:rsid w:val="00997975"/>
    <w:rsid w:val="009A125D"/>
    <w:rsid w:val="009A13CF"/>
    <w:rsid w:val="009A149A"/>
    <w:rsid w:val="009A272A"/>
    <w:rsid w:val="009A384B"/>
    <w:rsid w:val="009B2CDA"/>
    <w:rsid w:val="009B2D49"/>
    <w:rsid w:val="009B31A6"/>
    <w:rsid w:val="009B3D38"/>
    <w:rsid w:val="009B4401"/>
    <w:rsid w:val="009B5102"/>
    <w:rsid w:val="009B51D6"/>
    <w:rsid w:val="009B54F6"/>
    <w:rsid w:val="009B5D13"/>
    <w:rsid w:val="009C1069"/>
    <w:rsid w:val="009C4700"/>
    <w:rsid w:val="009C5251"/>
    <w:rsid w:val="009C7A42"/>
    <w:rsid w:val="009C7CF7"/>
    <w:rsid w:val="009D2E08"/>
    <w:rsid w:val="009D65FE"/>
    <w:rsid w:val="009D7954"/>
    <w:rsid w:val="009E02C7"/>
    <w:rsid w:val="009E13D0"/>
    <w:rsid w:val="009E23D5"/>
    <w:rsid w:val="009E2F83"/>
    <w:rsid w:val="009E3DA0"/>
    <w:rsid w:val="009E746A"/>
    <w:rsid w:val="009F0AB1"/>
    <w:rsid w:val="009F1A01"/>
    <w:rsid w:val="009F2F1C"/>
    <w:rsid w:val="009F48F9"/>
    <w:rsid w:val="009F4F96"/>
    <w:rsid w:val="009F78DC"/>
    <w:rsid w:val="00A03011"/>
    <w:rsid w:val="00A038F1"/>
    <w:rsid w:val="00A04651"/>
    <w:rsid w:val="00A064EB"/>
    <w:rsid w:val="00A07737"/>
    <w:rsid w:val="00A15BC6"/>
    <w:rsid w:val="00A16CA0"/>
    <w:rsid w:val="00A20684"/>
    <w:rsid w:val="00A20884"/>
    <w:rsid w:val="00A239EA"/>
    <w:rsid w:val="00A25399"/>
    <w:rsid w:val="00A260D6"/>
    <w:rsid w:val="00A269F6"/>
    <w:rsid w:val="00A27645"/>
    <w:rsid w:val="00A27819"/>
    <w:rsid w:val="00A31CA5"/>
    <w:rsid w:val="00A32215"/>
    <w:rsid w:val="00A329B0"/>
    <w:rsid w:val="00A36CF4"/>
    <w:rsid w:val="00A3732A"/>
    <w:rsid w:val="00A37558"/>
    <w:rsid w:val="00A46742"/>
    <w:rsid w:val="00A46F5D"/>
    <w:rsid w:val="00A47294"/>
    <w:rsid w:val="00A55607"/>
    <w:rsid w:val="00A55657"/>
    <w:rsid w:val="00A56554"/>
    <w:rsid w:val="00A6152A"/>
    <w:rsid w:val="00A63E8A"/>
    <w:rsid w:val="00A641C1"/>
    <w:rsid w:val="00A644C8"/>
    <w:rsid w:val="00A65383"/>
    <w:rsid w:val="00A653D2"/>
    <w:rsid w:val="00A6714B"/>
    <w:rsid w:val="00A672F0"/>
    <w:rsid w:val="00A70D15"/>
    <w:rsid w:val="00A73168"/>
    <w:rsid w:val="00A745A8"/>
    <w:rsid w:val="00A80544"/>
    <w:rsid w:val="00A82C09"/>
    <w:rsid w:val="00A84A8B"/>
    <w:rsid w:val="00A84CCD"/>
    <w:rsid w:val="00A859C4"/>
    <w:rsid w:val="00A8680A"/>
    <w:rsid w:val="00A86AA4"/>
    <w:rsid w:val="00A86D4D"/>
    <w:rsid w:val="00A90369"/>
    <w:rsid w:val="00A9532C"/>
    <w:rsid w:val="00A96F0A"/>
    <w:rsid w:val="00A97440"/>
    <w:rsid w:val="00AA0323"/>
    <w:rsid w:val="00AA3B2C"/>
    <w:rsid w:val="00AA449E"/>
    <w:rsid w:val="00AA4713"/>
    <w:rsid w:val="00AA482F"/>
    <w:rsid w:val="00AA5357"/>
    <w:rsid w:val="00AA5621"/>
    <w:rsid w:val="00AA5F96"/>
    <w:rsid w:val="00AA70D0"/>
    <w:rsid w:val="00AB0D36"/>
    <w:rsid w:val="00AB3275"/>
    <w:rsid w:val="00AB4EEE"/>
    <w:rsid w:val="00AB4F66"/>
    <w:rsid w:val="00AB559F"/>
    <w:rsid w:val="00AB5C16"/>
    <w:rsid w:val="00AB77FC"/>
    <w:rsid w:val="00AB79E7"/>
    <w:rsid w:val="00AC0339"/>
    <w:rsid w:val="00AC1A51"/>
    <w:rsid w:val="00AC1DE3"/>
    <w:rsid w:val="00AC36AD"/>
    <w:rsid w:val="00AC3E88"/>
    <w:rsid w:val="00AC6791"/>
    <w:rsid w:val="00AC791C"/>
    <w:rsid w:val="00AD1939"/>
    <w:rsid w:val="00AD1B9B"/>
    <w:rsid w:val="00AD2A25"/>
    <w:rsid w:val="00AD46B0"/>
    <w:rsid w:val="00AD5340"/>
    <w:rsid w:val="00AD7F02"/>
    <w:rsid w:val="00AE111D"/>
    <w:rsid w:val="00AE34B9"/>
    <w:rsid w:val="00AE545D"/>
    <w:rsid w:val="00AE5713"/>
    <w:rsid w:val="00AE6081"/>
    <w:rsid w:val="00AF0558"/>
    <w:rsid w:val="00AF1EEC"/>
    <w:rsid w:val="00AF338B"/>
    <w:rsid w:val="00AF40FC"/>
    <w:rsid w:val="00AF47D0"/>
    <w:rsid w:val="00B00BD3"/>
    <w:rsid w:val="00B0176B"/>
    <w:rsid w:val="00B0198D"/>
    <w:rsid w:val="00B01E5E"/>
    <w:rsid w:val="00B04F1B"/>
    <w:rsid w:val="00B05288"/>
    <w:rsid w:val="00B06074"/>
    <w:rsid w:val="00B06FD7"/>
    <w:rsid w:val="00B1173A"/>
    <w:rsid w:val="00B1680D"/>
    <w:rsid w:val="00B20FDD"/>
    <w:rsid w:val="00B21A9E"/>
    <w:rsid w:val="00B22E9A"/>
    <w:rsid w:val="00B24B37"/>
    <w:rsid w:val="00B24E08"/>
    <w:rsid w:val="00B25BDC"/>
    <w:rsid w:val="00B2610F"/>
    <w:rsid w:val="00B270F4"/>
    <w:rsid w:val="00B301A9"/>
    <w:rsid w:val="00B30BF0"/>
    <w:rsid w:val="00B3289C"/>
    <w:rsid w:val="00B34E07"/>
    <w:rsid w:val="00B36191"/>
    <w:rsid w:val="00B37E2E"/>
    <w:rsid w:val="00B411CF"/>
    <w:rsid w:val="00B4219B"/>
    <w:rsid w:val="00B44F0E"/>
    <w:rsid w:val="00B4510F"/>
    <w:rsid w:val="00B47FA7"/>
    <w:rsid w:val="00B5194D"/>
    <w:rsid w:val="00B532E6"/>
    <w:rsid w:val="00B53BEB"/>
    <w:rsid w:val="00B53F9B"/>
    <w:rsid w:val="00B55AD0"/>
    <w:rsid w:val="00B55D12"/>
    <w:rsid w:val="00B55D74"/>
    <w:rsid w:val="00B57672"/>
    <w:rsid w:val="00B60FDC"/>
    <w:rsid w:val="00B62709"/>
    <w:rsid w:val="00B641E3"/>
    <w:rsid w:val="00B64DF9"/>
    <w:rsid w:val="00B65620"/>
    <w:rsid w:val="00B6572D"/>
    <w:rsid w:val="00B716A2"/>
    <w:rsid w:val="00B71758"/>
    <w:rsid w:val="00B76D58"/>
    <w:rsid w:val="00B77413"/>
    <w:rsid w:val="00B82F75"/>
    <w:rsid w:val="00B84928"/>
    <w:rsid w:val="00B85F81"/>
    <w:rsid w:val="00B9014F"/>
    <w:rsid w:val="00B9078E"/>
    <w:rsid w:val="00B90948"/>
    <w:rsid w:val="00B92488"/>
    <w:rsid w:val="00B959FE"/>
    <w:rsid w:val="00BA0BF1"/>
    <w:rsid w:val="00BA0D60"/>
    <w:rsid w:val="00BA15BE"/>
    <w:rsid w:val="00BA289A"/>
    <w:rsid w:val="00BA2F0F"/>
    <w:rsid w:val="00BA6051"/>
    <w:rsid w:val="00BA67F9"/>
    <w:rsid w:val="00BA6AC2"/>
    <w:rsid w:val="00BB376C"/>
    <w:rsid w:val="00BB625C"/>
    <w:rsid w:val="00BC266F"/>
    <w:rsid w:val="00BC3E84"/>
    <w:rsid w:val="00BC495B"/>
    <w:rsid w:val="00BD147F"/>
    <w:rsid w:val="00BD22F6"/>
    <w:rsid w:val="00BD24D1"/>
    <w:rsid w:val="00BD3CC5"/>
    <w:rsid w:val="00BD54C8"/>
    <w:rsid w:val="00BE0222"/>
    <w:rsid w:val="00BE1DC3"/>
    <w:rsid w:val="00BE2BFE"/>
    <w:rsid w:val="00BE3094"/>
    <w:rsid w:val="00BF0DDF"/>
    <w:rsid w:val="00BF39C3"/>
    <w:rsid w:val="00BF5138"/>
    <w:rsid w:val="00BF7ABC"/>
    <w:rsid w:val="00BF7E59"/>
    <w:rsid w:val="00C00545"/>
    <w:rsid w:val="00C01FEA"/>
    <w:rsid w:val="00C03530"/>
    <w:rsid w:val="00C0353B"/>
    <w:rsid w:val="00C03EEB"/>
    <w:rsid w:val="00C053D7"/>
    <w:rsid w:val="00C05541"/>
    <w:rsid w:val="00C1116D"/>
    <w:rsid w:val="00C1389E"/>
    <w:rsid w:val="00C14119"/>
    <w:rsid w:val="00C14707"/>
    <w:rsid w:val="00C20367"/>
    <w:rsid w:val="00C20B2E"/>
    <w:rsid w:val="00C24A0E"/>
    <w:rsid w:val="00C257E2"/>
    <w:rsid w:val="00C26A19"/>
    <w:rsid w:val="00C30321"/>
    <w:rsid w:val="00C341FA"/>
    <w:rsid w:val="00C37FAF"/>
    <w:rsid w:val="00C409BC"/>
    <w:rsid w:val="00C41452"/>
    <w:rsid w:val="00C4213E"/>
    <w:rsid w:val="00C42475"/>
    <w:rsid w:val="00C43DEC"/>
    <w:rsid w:val="00C44148"/>
    <w:rsid w:val="00C45032"/>
    <w:rsid w:val="00C4539E"/>
    <w:rsid w:val="00C45A57"/>
    <w:rsid w:val="00C460EE"/>
    <w:rsid w:val="00C501C7"/>
    <w:rsid w:val="00C50F41"/>
    <w:rsid w:val="00C51155"/>
    <w:rsid w:val="00C548AF"/>
    <w:rsid w:val="00C57280"/>
    <w:rsid w:val="00C5781D"/>
    <w:rsid w:val="00C6027E"/>
    <w:rsid w:val="00C62232"/>
    <w:rsid w:val="00C63A21"/>
    <w:rsid w:val="00C666D3"/>
    <w:rsid w:val="00C7030A"/>
    <w:rsid w:val="00C73072"/>
    <w:rsid w:val="00C753D5"/>
    <w:rsid w:val="00C75D29"/>
    <w:rsid w:val="00C76222"/>
    <w:rsid w:val="00C7670E"/>
    <w:rsid w:val="00C773B0"/>
    <w:rsid w:val="00C815C4"/>
    <w:rsid w:val="00C845DA"/>
    <w:rsid w:val="00C90B55"/>
    <w:rsid w:val="00C925CA"/>
    <w:rsid w:val="00C955FD"/>
    <w:rsid w:val="00CA1288"/>
    <w:rsid w:val="00CA142A"/>
    <w:rsid w:val="00CA1949"/>
    <w:rsid w:val="00CA416A"/>
    <w:rsid w:val="00CA5799"/>
    <w:rsid w:val="00CA5DC9"/>
    <w:rsid w:val="00CA679D"/>
    <w:rsid w:val="00CB05CD"/>
    <w:rsid w:val="00CB1F95"/>
    <w:rsid w:val="00CB2728"/>
    <w:rsid w:val="00CB30AA"/>
    <w:rsid w:val="00CB3737"/>
    <w:rsid w:val="00CB703D"/>
    <w:rsid w:val="00CC4F34"/>
    <w:rsid w:val="00CC50B9"/>
    <w:rsid w:val="00CC55AD"/>
    <w:rsid w:val="00CC5CB8"/>
    <w:rsid w:val="00CD2CE8"/>
    <w:rsid w:val="00CD3D4A"/>
    <w:rsid w:val="00CD5519"/>
    <w:rsid w:val="00CD5A04"/>
    <w:rsid w:val="00CE11FB"/>
    <w:rsid w:val="00CE1C76"/>
    <w:rsid w:val="00CE33EB"/>
    <w:rsid w:val="00CE3E82"/>
    <w:rsid w:val="00CE5093"/>
    <w:rsid w:val="00CE5A76"/>
    <w:rsid w:val="00CE5BED"/>
    <w:rsid w:val="00CE77A5"/>
    <w:rsid w:val="00CF0BEA"/>
    <w:rsid w:val="00CF10C0"/>
    <w:rsid w:val="00CF2CCD"/>
    <w:rsid w:val="00CF3869"/>
    <w:rsid w:val="00CF3934"/>
    <w:rsid w:val="00CF6ED6"/>
    <w:rsid w:val="00CF75B8"/>
    <w:rsid w:val="00D00E3C"/>
    <w:rsid w:val="00D050B3"/>
    <w:rsid w:val="00D11257"/>
    <w:rsid w:val="00D13185"/>
    <w:rsid w:val="00D13208"/>
    <w:rsid w:val="00D14E4C"/>
    <w:rsid w:val="00D153C1"/>
    <w:rsid w:val="00D16901"/>
    <w:rsid w:val="00D205DB"/>
    <w:rsid w:val="00D23B79"/>
    <w:rsid w:val="00D23F3A"/>
    <w:rsid w:val="00D24657"/>
    <w:rsid w:val="00D246CC"/>
    <w:rsid w:val="00D2595D"/>
    <w:rsid w:val="00D266D5"/>
    <w:rsid w:val="00D27FA9"/>
    <w:rsid w:val="00D31409"/>
    <w:rsid w:val="00D34B84"/>
    <w:rsid w:val="00D36958"/>
    <w:rsid w:val="00D374A1"/>
    <w:rsid w:val="00D40693"/>
    <w:rsid w:val="00D42019"/>
    <w:rsid w:val="00D42703"/>
    <w:rsid w:val="00D44AC5"/>
    <w:rsid w:val="00D44BC4"/>
    <w:rsid w:val="00D46059"/>
    <w:rsid w:val="00D51056"/>
    <w:rsid w:val="00D53375"/>
    <w:rsid w:val="00D579B7"/>
    <w:rsid w:val="00D579C9"/>
    <w:rsid w:val="00D60C24"/>
    <w:rsid w:val="00D61E17"/>
    <w:rsid w:val="00D62D2E"/>
    <w:rsid w:val="00D634DF"/>
    <w:rsid w:val="00D65EAC"/>
    <w:rsid w:val="00D66F76"/>
    <w:rsid w:val="00D677DE"/>
    <w:rsid w:val="00D700E0"/>
    <w:rsid w:val="00D70756"/>
    <w:rsid w:val="00D71223"/>
    <w:rsid w:val="00D7369E"/>
    <w:rsid w:val="00D75DEC"/>
    <w:rsid w:val="00D767A2"/>
    <w:rsid w:val="00D76E0F"/>
    <w:rsid w:val="00D7754B"/>
    <w:rsid w:val="00D807ED"/>
    <w:rsid w:val="00D824DB"/>
    <w:rsid w:val="00D82C2C"/>
    <w:rsid w:val="00D82DB1"/>
    <w:rsid w:val="00D84757"/>
    <w:rsid w:val="00D877A2"/>
    <w:rsid w:val="00D92457"/>
    <w:rsid w:val="00D93005"/>
    <w:rsid w:val="00D938E0"/>
    <w:rsid w:val="00D94737"/>
    <w:rsid w:val="00D966D8"/>
    <w:rsid w:val="00D97B84"/>
    <w:rsid w:val="00DA174E"/>
    <w:rsid w:val="00DA27E7"/>
    <w:rsid w:val="00DA2982"/>
    <w:rsid w:val="00DA3127"/>
    <w:rsid w:val="00DA497D"/>
    <w:rsid w:val="00DA537D"/>
    <w:rsid w:val="00DA5422"/>
    <w:rsid w:val="00DA6A53"/>
    <w:rsid w:val="00DA6BB3"/>
    <w:rsid w:val="00DB25DC"/>
    <w:rsid w:val="00DB4E94"/>
    <w:rsid w:val="00DB5319"/>
    <w:rsid w:val="00DB6DAB"/>
    <w:rsid w:val="00DB774F"/>
    <w:rsid w:val="00DB7E46"/>
    <w:rsid w:val="00DB7F37"/>
    <w:rsid w:val="00DC3718"/>
    <w:rsid w:val="00DC3E47"/>
    <w:rsid w:val="00DC52E1"/>
    <w:rsid w:val="00DC5F41"/>
    <w:rsid w:val="00DC6340"/>
    <w:rsid w:val="00DC7A71"/>
    <w:rsid w:val="00DD0FDC"/>
    <w:rsid w:val="00DD2C9C"/>
    <w:rsid w:val="00DD31F6"/>
    <w:rsid w:val="00DD3B9B"/>
    <w:rsid w:val="00DD45D3"/>
    <w:rsid w:val="00DE0AF3"/>
    <w:rsid w:val="00DE2558"/>
    <w:rsid w:val="00DE37DE"/>
    <w:rsid w:val="00DE3D4F"/>
    <w:rsid w:val="00DE3E87"/>
    <w:rsid w:val="00DE5E96"/>
    <w:rsid w:val="00DE6216"/>
    <w:rsid w:val="00DE66A7"/>
    <w:rsid w:val="00DE6FA8"/>
    <w:rsid w:val="00DE74E9"/>
    <w:rsid w:val="00DE7E8A"/>
    <w:rsid w:val="00DF067E"/>
    <w:rsid w:val="00DF1940"/>
    <w:rsid w:val="00DF3B33"/>
    <w:rsid w:val="00DF47CE"/>
    <w:rsid w:val="00DF6B39"/>
    <w:rsid w:val="00DF6F87"/>
    <w:rsid w:val="00E014CF"/>
    <w:rsid w:val="00E025B5"/>
    <w:rsid w:val="00E066F5"/>
    <w:rsid w:val="00E10741"/>
    <w:rsid w:val="00E10B00"/>
    <w:rsid w:val="00E11E2B"/>
    <w:rsid w:val="00E1556B"/>
    <w:rsid w:val="00E200B9"/>
    <w:rsid w:val="00E2140E"/>
    <w:rsid w:val="00E233D6"/>
    <w:rsid w:val="00E25E1D"/>
    <w:rsid w:val="00E26349"/>
    <w:rsid w:val="00E26BCE"/>
    <w:rsid w:val="00E358A5"/>
    <w:rsid w:val="00E35FE8"/>
    <w:rsid w:val="00E36B8D"/>
    <w:rsid w:val="00E4085C"/>
    <w:rsid w:val="00E45CC9"/>
    <w:rsid w:val="00E5048F"/>
    <w:rsid w:val="00E50DA3"/>
    <w:rsid w:val="00E53A94"/>
    <w:rsid w:val="00E54BF1"/>
    <w:rsid w:val="00E56E09"/>
    <w:rsid w:val="00E57418"/>
    <w:rsid w:val="00E637ED"/>
    <w:rsid w:val="00E63C95"/>
    <w:rsid w:val="00E649F4"/>
    <w:rsid w:val="00E66C64"/>
    <w:rsid w:val="00E7167F"/>
    <w:rsid w:val="00E76FD5"/>
    <w:rsid w:val="00E777A1"/>
    <w:rsid w:val="00E84A43"/>
    <w:rsid w:val="00E8502E"/>
    <w:rsid w:val="00E86AE8"/>
    <w:rsid w:val="00E937D1"/>
    <w:rsid w:val="00E93949"/>
    <w:rsid w:val="00E9700B"/>
    <w:rsid w:val="00EA0738"/>
    <w:rsid w:val="00EA114B"/>
    <w:rsid w:val="00EA259A"/>
    <w:rsid w:val="00EA4279"/>
    <w:rsid w:val="00EA62E0"/>
    <w:rsid w:val="00EB04D3"/>
    <w:rsid w:val="00EB212C"/>
    <w:rsid w:val="00EB310F"/>
    <w:rsid w:val="00EC3D90"/>
    <w:rsid w:val="00ED0244"/>
    <w:rsid w:val="00ED066D"/>
    <w:rsid w:val="00EE13AF"/>
    <w:rsid w:val="00EE1508"/>
    <w:rsid w:val="00EE1E4A"/>
    <w:rsid w:val="00EE28F3"/>
    <w:rsid w:val="00EE29A8"/>
    <w:rsid w:val="00EE3BAF"/>
    <w:rsid w:val="00EE6F14"/>
    <w:rsid w:val="00EF064B"/>
    <w:rsid w:val="00EF2B5D"/>
    <w:rsid w:val="00EF360E"/>
    <w:rsid w:val="00EF43B8"/>
    <w:rsid w:val="00EF47C1"/>
    <w:rsid w:val="00EF4BE7"/>
    <w:rsid w:val="00F015D2"/>
    <w:rsid w:val="00F02FE1"/>
    <w:rsid w:val="00F03631"/>
    <w:rsid w:val="00F03ACC"/>
    <w:rsid w:val="00F0431A"/>
    <w:rsid w:val="00F057CC"/>
    <w:rsid w:val="00F0609F"/>
    <w:rsid w:val="00F06D41"/>
    <w:rsid w:val="00F072B0"/>
    <w:rsid w:val="00F07792"/>
    <w:rsid w:val="00F07DCF"/>
    <w:rsid w:val="00F10E88"/>
    <w:rsid w:val="00F11026"/>
    <w:rsid w:val="00F11BC3"/>
    <w:rsid w:val="00F130F5"/>
    <w:rsid w:val="00F13AC2"/>
    <w:rsid w:val="00F1469F"/>
    <w:rsid w:val="00F15FEE"/>
    <w:rsid w:val="00F167CA"/>
    <w:rsid w:val="00F25F9A"/>
    <w:rsid w:val="00F310F2"/>
    <w:rsid w:val="00F3285B"/>
    <w:rsid w:val="00F42247"/>
    <w:rsid w:val="00F500CC"/>
    <w:rsid w:val="00F5028A"/>
    <w:rsid w:val="00F513C1"/>
    <w:rsid w:val="00F51495"/>
    <w:rsid w:val="00F51657"/>
    <w:rsid w:val="00F53184"/>
    <w:rsid w:val="00F53DF1"/>
    <w:rsid w:val="00F53EE6"/>
    <w:rsid w:val="00F564FC"/>
    <w:rsid w:val="00F576C8"/>
    <w:rsid w:val="00F60677"/>
    <w:rsid w:val="00F627ED"/>
    <w:rsid w:val="00F63337"/>
    <w:rsid w:val="00F6416F"/>
    <w:rsid w:val="00F64E34"/>
    <w:rsid w:val="00F7288B"/>
    <w:rsid w:val="00F73741"/>
    <w:rsid w:val="00F7387E"/>
    <w:rsid w:val="00F73FD4"/>
    <w:rsid w:val="00F7525B"/>
    <w:rsid w:val="00F81876"/>
    <w:rsid w:val="00F82690"/>
    <w:rsid w:val="00F83F78"/>
    <w:rsid w:val="00F859C4"/>
    <w:rsid w:val="00F85F0A"/>
    <w:rsid w:val="00F90C82"/>
    <w:rsid w:val="00F916C2"/>
    <w:rsid w:val="00F96212"/>
    <w:rsid w:val="00F96AD2"/>
    <w:rsid w:val="00FA0A26"/>
    <w:rsid w:val="00FA0B44"/>
    <w:rsid w:val="00FA3511"/>
    <w:rsid w:val="00FA45E7"/>
    <w:rsid w:val="00FB0A22"/>
    <w:rsid w:val="00FB1F1F"/>
    <w:rsid w:val="00FB234C"/>
    <w:rsid w:val="00FB23A2"/>
    <w:rsid w:val="00FB3601"/>
    <w:rsid w:val="00FB6131"/>
    <w:rsid w:val="00FC0A8E"/>
    <w:rsid w:val="00FC3909"/>
    <w:rsid w:val="00FC5CBD"/>
    <w:rsid w:val="00FC71C2"/>
    <w:rsid w:val="00FC793F"/>
    <w:rsid w:val="00FD155E"/>
    <w:rsid w:val="00FD17C7"/>
    <w:rsid w:val="00FD5533"/>
    <w:rsid w:val="00FD6880"/>
    <w:rsid w:val="00FE0413"/>
    <w:rsid w:val="00FE3A16"/>
    <w:rsid w:val="00FE4470"/>
    <w:rsid w:val="00FE4C06"/>
    <w:rsid w:val="00FE70AF"/>
    <w:rsid w:val="00FF1BFF"/>
    <w:rsid w:val="00FF38A6"/>
    <w:rsid w:val="00FF4675"/>
    <w:rsid w:val="00FF69E9"/>
    <w:rsid w:val="00FF77C2"/>
    <w:rsid w:val="020766B9"/>
    <w:rsid w:val="04DE2118"/>
    <w:rsid w:val="0AF542DA"/>
    <w:rsid w:val="0EDF707B"/>
    <w:rsid w:val="0FA61476"/>
    <w:rsid w:val="133217BC"/>
    <w:rsid w:val="14020635"/>
    <w:rsid w:val="14E97668"/>
    <w:rsid w:val="162F5316"/>
    <w:rsid w:val="166F709A"/>
    <w:rsid w:val="17626C76"/>
    <w:rsid w:val="17A14E8D"/>
    <w:rsid w:val="198F1879"/>
    <w:rsid w:val="1A6F40B6"/>
    <w:rsid w:val="1DC4049A"/>
    <w:rsid w:val="20443466"/>
    <w:rsid w:val="21AF64E3"/>
    <w:rsid w:val="220A7C80"/>
    <w:rsid w:val="23DF33FD"/>
    <w:rsid w:val="264924A0"/>
    <w:rsid w:val="29EB63A2"/>
    <w:rsid w:val="2C2824CA"/>
    <w:rsid w:val="2CC23899"/>
    <w:rsid w:val="2CD17928"/>
    <w:rsid w:val="2D7C0F90"/>
    <w:rsid w:val="2DEE7B96"/>
    <w:rsid w:val="314B6762"/>
    <w:rsid w:val="3218392E"/>
    <w:rsid w:val="32AE6D2B"/>
    <w:rsid w:val="35F76384"/>
    <w:rsid w:val="36225656"/>
    <w:rsid w:val="36774E3C"/>
    <w:rsid w:val="38C85EC6"/>
    <w:rsid w:val="391F4949"/>
    <w:rsid w:val="39783287"/>
    <w:rsid w:val="3A5657AE"/>
    <w:rsid w:val="3AC07FEF"/>
    <w:rsid w:val="3C85204C"/>
    <w:rsid w:val="3E0A2C4B"/>
    <w:rsid w:val="3EE15E23"/>
    <w:rsid w:val="3EF44FCA"/>
    <w:rsid w:val="42762123"/>
    <w:rsid w:val="43D53408"/>
    <w:rsid w:val="4516165C"/>
    <w:rsid w:val="46DB0DD5"/>
    <w:rsid w:val="477F0296"/>
    <w:rsid w:val="4903082C"/>
    <w:rsid w:val="4DCB22D7"/>
    <w:rsid w:val="4F5539E3"/>
    <w:rsid w:val="5133537E"/>
    <w:rsid w:val="51A22A53"/>
    <w:rsid w:val="56DE1827"/>
    <w:rsid w:val="580038D0"/>
    <w:rsid w:val="58F03A05"/>
    <w:rsid w:val="59AF611B"/>
    <w:rsid w:val="5F393B5F"/>
    <w:rsid w:val="62CF161A"/>
    <w:rsid w:val="64A27D94"/>
    <w:rsid w:val="67383CE1"/>
    <w:rsid w:val="6810781B"/>
    <w:rsid w:val="68B95761"/>
    <w:rsid w:val="699F1E55"/>
    <w:rsid w:val="6AE654D4"/>
    <w:rsid w:val="725D6D51"/>
    <w:rsid w:val="739263A6"/>
    <w:rsid w:val="7473128F"/>
    <w:rsid w:val="76FA6D04"/>
    <w:rsid w:val="779819D8"/>
    <w:rsid w:val="78DC3C9E"/>
    <w:rsid w:val="795D6375"/>
    <w:rsid w:val="7AD5233D"/>
    <w:rsid w:val="7AE3772B"/>
    <w:rsid w:val="7B00387E"/>
    <w:rsid w:val="7B0E4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44B6B"/>
  <w15:docId w15:val="{B7F8AB2E-FA99-43CE-8C3F-3D3B636C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rFonts w:ascii="Calibri" w:hAnsi="Calibri"/>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qFormat/>
    <w:pPr>
      <w:adjustRightInd w:val="0"/>
      <w:jc w:val="center"/>
      <w:textAlignment w:val="baseline"/>
      <w:outlineLvl w:val="1"/>
    </w:pPr>
    <w:rPr>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link w:val="DefaultChar"/>
    <w:qFormat/>
    <w:pPr>
      <w:widowControl w:val="0"/>
      <w:autoSpaceDE w:val="0"/>
      <w:autoSpaceDN w:val="0"/>
      <w:adjustRightInd w:val="0"/>
    </w:pPr>
    <w:rPr>
      <w:rFonts w:ascii="Arial Narrow" w:hAnsi="Arial Narrow"/>
      <w:color w:val="000000"/>
      <w:sz w:val="24"/>
      <w:szCs w:val="24"/>
    </w:rPr>
  </w:style>
  <w:style w:type="paragraph" w:styleId="a3">
    <w:name w:val="Document Map"/>
    <w:basedOn w:val="a"/>
    <w:link w:val="a4"/>
    <w:qFormat/>
    <w:rPr>
      <w:rFonts w:ascii="宋体"/>
      <w:sz w:val="18"/>
      <w:szCs w:val="18"/>
    </w:rPr>
  </w:style>
  <w:style w:type="paragraph" w:styleId="a5">
    <w:name w:val="annotation text"/>
    <w:basedOn w:val="a"/>
    <w:link w:val="a6"/>
    <w:qFormat/>
    <w:pPr>
      <w:jc w:val="left"/>
    </w:pPr>
  </w:style>
  <w:style w:type="paragraph" w:styleId="a7">
    <w:name w:val="Body Text"/>
    <w:basedOn w:val="a"/>
    <w:next w:val="21"/>
    <w:link w:val="a8"/>
    <w:qFormat/>
    <w:pPr>
      <w:spacing w:after="120"/>
    </w:pPr>
    <w:rPr>
      <w:rFonts w:ascii="Times New Roman" w:hAnsi="Times New Roman"/>
    </w:rPr>
  </w:style>
  <w:style w:type="paragraph" w:styleId="21">
    <w:name w:val="Body Text 2"/>
    <w:basedOn w:val="a"/>
    <w:qFormat/>
    <w:pPr>
      <w:spacing w:line="360" w:lineRule="auto"/>
    </w:pPr>
    <w:rPr>
      <w:sz w:val="24"/>
    </w:rPr>
  </w:style>
  <w:style w:type="paragraph" w:styleId="a9">
    <w:name w:val="Plain Text"/>
    <w:basedOn w:val="a"/>
    <w:qFormat/>
    <w:rPr>
      <w:rFonts w:ascii="宋体" w:hAnsi="Courier New"/>
    </w:rPr>
  </w:style>
  <w:style w:type="paragraph" w:styleId="aa">
    <w:name w:val="Balloon Text"/>
    <w:basedOn w:val="a"/>
    <w:link w:val="ab"/>
    <w:qFormat/>
    <w:rPr>
      <w:sz w:val="18"/>
      <w:szCs w:val="18"/>
    </w:rPr>
  </w:style>
  <w:style w:type="paragraph" w:styleId="ac">
    <w:name w:val="footer"/>
    <w:basedOn w:val="a"/>
    <w:qFormat/>
    <w:pPr>
      <w:tabs>
        <w:tab w:val="center" w:pos="4153"/>
        <w:tab w:val="right" w:pos="8306"/>
      </w:tabs>
      <w:snapToGrid w:val="0"/>
      <w:jc w:val="left"/>
    </w:pPr>
    <w:rPr>
      <w:sz w:val="18"/>
      <w:szCs w:val="18"/>
    </w:rPr>
  </w:style>
  <w:style w:type="paragraph" w:styleId="ad">
    <w:name w:val="header"/>
    <w:basedOn w:val="a"/>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qFormat/>
    <w:pPr>
      <w:spacing w:before="100" w:beforeAutospacing="1" w:after="100" w:afterAutospacing="1"/>
      <w:jc w:val="left"/>
    </w:pPr>
    <w:rPr>
      <w:kern w:val="0"/>
      <w:sz w:val="24"/>
    </w:rPr>
  </w:style>
  <w:style w:type="paragraph" w:styleId="af">
    <w:name w:val="Title"/>
    <w:basedOn w:val="a"/>
    <w:next w:val="a"/>
    <w:link w:val="af0"/>
    <w:qFormat/>
    <w:pPr>
      <w:spacing w:before="240" w:after="60"/>
      <w:jc w:val="center"/>
      <w:outlineLvl w:val="0"/>
    </w:pPr>
    <w:rPr>
      <w:rFonts w:ascii="Cambria" w:hAnsi="Cambria"/>
      <w:b/>
      <w:bCs/>
      <w:sz w:val="32"/>
      <w:szCs w:val="32"/>
    </w:rPr>
  </w:style>
  <w:style w:type="paragraph" w:styleId="af1">
    <w:name w:val="annotation subject"/>
    <w:basedOn w:val="a5"/>
    <w:next w:val="a5"/>
    <w:link w:val="af2"/>
    <w:qFormat/>
    <w:rPr>
      <w:b/>
      <w:bCs/>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basedOn w:val="a0"/>
    <w:qFormat/>
    <w:rPr>
      <w:b/>
      <w:bCs/>
    </w:rPr>
  </w:style>
  <w:style w:type="character" w:styleId="af5">
    <w:name w:val="page number"/>
    <w:basedOn w:val="a0"/>
    <w:qFormat/>
  </w:style>
  <w:style w:type="character" w:styleId="af6">
    <w:name w:val="Hyperlink"/>
    <w:basedOn w:val="a0"/>
    <w:qFormat/>
    <w:rPr>
      <w:rFonts w:ascii="Calibri" w:eastAsia="宋体" w:hAnsi="Calibri"/>
      <w:color w:val="0000FF"/>
      <w:u w:val="single"/>
    </w:rPr>
  </w:style>
  <w:style w:type="character" w:styleId="af7">
    <w:name w:val="annotation reference"/>
    <w:basedOn w:val="a0"/>
    <w:uiPriority w:val="99"/>
    <w:qFormat/>
    <w:rPr>
      <w:sz w:val="21"/>
      <w:szCs w:val="21"/>
    </w:rPr>
  </w:style>
  <w:style w:type="paragraph" w:styleId="af8">
    <w:name w:val="No Spacing"/>
    <w:uiPriority w:val="1"/>
    <w:qFormat/>
    <w:pPr>
      <w:widowControl w:val="0"/>
      <w:jc w:val="both"/>
    </w:pPr>
    <w:rPr>
      <w:rFonts w:ascii="Calibri" w:hAnsi="Calibri"/>
      <w:kern w:val="2"/>
      <w:sz w:val="21"/>
      <w:szCs w:val="22"/>
    </w:rPr>
  </w:style>
  <w:style w:type="character" w:customStyle="1" w:styleId="11">
    <w:name w:val="标题 1 字符"/>
    <w:basedOn w:val="a0"/>
    <w:link w:val="1"/>
    <w:qFormat/>
    <w:rPr>
      <w:b/>
      <w:bCs/>
      <w:kern w:val="44"/>
      <w:sz w:val="44"/>
      <w:szCs w:val="44"/>
    </w:rPr>
  </w:style>
  <w:style w:type="character" w:customStyle="1" w:styleId="a4">
    <w:name w:val="文档结构图 字符"/>
    <w:basedOn w:val="a0"/>
    <w:link w:val="a3"/>
    <w:qFormat/>
    <w:rPr>
      <w:rFonts w:ascii="宋体"/>
      <w:kern w:val="2"/>
      <w:sz w:val="18"/>
      <w:szCs w:val="18"/>
    </w:rPr>
  </w:style>
  <w:style w:type="character" w:customStyle="1" w:styleId="a6">
    <w:name w:val="批注文字 字符"/>
    <w:basedOn w:val="a0"/>
    <w:link w:val="a5"/>
    <w:qFormat/>
    <w:rPr>
      <w:kern w:val="2"/>
      <w:sz w:val="21"/>
      <w:szCs w:val="24"/>
    </w:rPr>
  </w:style>
  <w:style w:type="character" w:customStyle="1" w:styleId="a8">
    <w:name w:val="正文文本 字符"/>
    <w:basedOn w:val="a0"/>
    <w:link w:val="a7"/>
    <w:qFormat/>
    <w:rPr>
      <w:rFonts w:ascii="Times New Roman" w:hAnsi="Times New Roman"/>
      <w:kern w:val="2"/>
      <w:sz w:val="21"/>
      <w:szCs w:val="24"/>
    </w:rPr>
  </w:style>
  <w:style w:type="character" w:customStyle="1" w:styleId="ab">
    <w:name w:val="批注框文本 字符"/>
    <w:basedOn w:val="a0"/>
    <w:link w:val="aa"/>
    <w:qFormat/>
    <w:rPr>
      <w:kern w:val="2"/>
      <w:sz w:val="18"/>
      <w:szCs w:val="18"/>
    </w:rPr>
  </w:style>
  <w:style w:type="character" w:customStyle="1" w:styleId="af0">
    <w:name w:val="标题 字符"/>
    <w:basedOn w:val="a0"/>
    <w:link w:val="af"/>
    <w:qFormat/>
    <w:rPr>
      <w:rFonts w:ascii="Cambria" w:hAnsi="Cambria" w:cs="Times New Roman"/>
      <w:b/>
      <w:bCs/>
      <w:kern w:val="2"/>
      <w:sz w:val="32"/>
      <w:szCs w:val="32"/>
    </w:rPr>
  </w:style>
  <w:style w:type="character" w:customStyle="1" w:styleId="af2">
    <w:name w:val="批注主题 字符"/>
    <w:basedOn w:val="a6"/>
    <w:link w:val="af1"/>
    <w:qFormat/>
    <w:rPr>
      <w:b/>
      <w:bCs/>
      <w:kern w:val="2"/>
      <w:sz w:val="21"/>
      <w:szCs w:val="24"/>
    </w:rPr>
  </w:style>
  <w:style w:type="character" w:customStyle="1" w:styleId="1Char">
    <w:name w:val="标题 1 Char"/>
    <w:uiPriority w:val="9"/>
    <w:qFormat/>
    <w:rPr>
      <w:rFonts w:ascii="宋体" w:eastAsia="黑体" w:hAnsi="宋体"/>
      <w:b/>
      <w:bCs/>
      <w:kern w:val="44"/>
      <w:sz w:val="28"/>
      <w:szCs w:val="44"/>
    </w:rPr>
  </w:style>
  <w:style w:type="paragraph" w:customStyle="1" w:styleId="10">
    <w:name w:val="标题 1_0"/>
    <w:basedOn w:val="0"/>
    <w:next w:val="0"/>
    <w:link w:val="1Char2"/>
    <w:uiPriority w:val="9"/>
    <w:qFormat/>
    <w:pPr>
      <w:keepNext/>
      <w:keepLines/>
      <w:pageBreakBefore/>
      <w:numPr>
        <w:numId w:val="1"/>
      </w:numPr>
      <w:spacing w:beforeLines="100" w:afterLines="200"/>
      <w:ind w:firstLine="0"/>
      <w:outlineLvl w:val="0"/>
    </w:pPr>
    <w:rPr>
      <w:rFonts w:ascii="宋体" w:eastAsia="黑体" w:hAnsi="宋体"/>
      <w:b/>
      <w:bCs/>
      <w:kern w:val="44"/>
      <w:sz w:val="28"/>
      <w:szCs w:val="44"/>
    </w:rPr>
  </w:style>
  <w:style w:type="paragraph" w:customStyle="1" w:styleId="0">
    <w:name w:val="正文_0"/>
    <w:qFormat/>
    <w:rPr>
      <w:rFonts w:ascii="Calibri" w:hAnsi="Calibri"/>
      <w:sz w:val="21"/>
      <w:szCs w:val="22"/>
    </w:rPr>
  </w:style>
  <w:style w:type="character" w:customStyle="1" w:styleId="1Char2">
    <w:name w:val="标题 1 Char2"/>
    <w:link w:val="10"/>
    <w:uiPriority w:val="9"/>
    <w:qFormat/>
    <w:rPr>
      <w:rFonts w:ascii="宋体" w:eastAsia="黑体" w:hAnsi="宋体"/>
      <w:b/>
      <w:bCs/>
      <w:kern w:val="44"/>
      <w:sz w:val="28"/>
      <w:szCs w:val="44"/>
    </w:rPr>
  </w:style>
  <w:style w:type="character" w:customStyle="1" w:styleId="DefaultChar">
    <w:name w:val="Default Char"/>
    <w:link w:val="Default"/>
    <w:qFormat/>
    <w:rPr>
      <w:rFonts w:ascii="Arial Narrow" w:hAnsi="Arial Narrow"/>
      <w:color w:val="000000"/>
      <w:sz w:val="24"/>
      <w:szCs w:val="24"/>
      <w:lang w:val="en-US" w:eastAsia="zh-CN" w:bidi="ar-SA"/>
    </w:rPr>
  </w:style>
  <w:style w:type="paragraph" w:customStyle="1" w:styleId="1-21">
    <w:name w:val="中等深浅网格 1 - 强调文字颜色 21"/>
    <w:basedOn w:val="a"/>
    <w:uiPriority w:val="34"/>
    <w:qFormat/>
    <w:pPr>
      <w:ind w:firstLineChars="200" w:firstLine="420"/>
    </w:pPr>
  </w:style>
  <w:style w:type="paragraph" w:customStyle="1" w:styleId="Style1">
    <w:name w:val="_Style 1"/>
    <w:basedOn w:val="a"/>
    <w:uiPriority w:val="99"/>
    <w:qFormat/>
    <w:pPr>
      <w:ind w:firstLineChars="200" w:firstLine="420"/>
    </w:pPr>
  </w:style>
  <w:style w:type="paragraph" w:styleId="af9">
    <w:name w:val="List Paragraph"/>
    <w:basedOn w:val="a"/>
    <w:uiPriority w:val="34"/>
    <w:qFormat/>
    <w:pPr>
      <w:ind w:firstLineChars="200" w:firstLine="420"/>
    </w:pPr>
    <w:rPr>
      <w:szCs w:val="21"/>
    </w:rPr>
  </w:style>
  <w:style w:type="paragraph" w:customStyle="1" w:styleId="12">
    <w:name w:val="列出段落1"/>
    <w:basedOn w:val="a"/>
    <w:uiPriority w:val="99"/>
    <w:qFormat/>
    <w:pPr>
      <w:ind w:firstLineChars="200" w:firstLine="420"/>
    </w:pPr>
    <w:rPr>
      <w:szCs w:val="22"/>
    </w:rPr>
  </w:style>
  <w:style w:type="paragraph" w:customStyle="1" w:styleId="yiv2125247115msonormal">
    <w:name w:val="yiv2125247115msonormal"/>
    <w:basedOn w:val="a"/>
    <w:qFormat/>
    <w:pPr>
      <w:widowControl/>
      <w:spacing w:before="100" w:beforeAutospacing="1" w:after="100" w:afterAutospacing="1"/>
      <w:jc w:val="left"/>
    </w:pPr>
    <w:rPr>
      <w:rFonts w:ascii="宋体" w:hAnsi="宋体" w:cs="宋体"/>
      <w:kern w:val="0"/>
      <w:sz w:val="24"/>
    </w:rPr>
  </w:style>
  <w:style w:type="paragraph" w:customStyle="1" w:styleId="20">
    <w:name w:val="标题 2_0"/>
    <w:basedOn w:val="0"/>
    <w:next w:val="0"/>
    <w:qFormat/>
    <w:pPr>
      <w:keepNext/>
      <w:keepLines/>
      <w:numPr>
        <w:ilvl w:val="1"/>
        <w:numId w:val="1"/>
      </w:numPr>
      <w:spacing w:beforeLines="200" w:afterLines="200"/>
      <w:ind w:firstLine="0"/>
      <w:outlineLvl w:val="1"/>
    </w:pPr>
    <w:rPr>
      <w:rFonts w:ascii="@YuMincho +36p Kana Medium __L" w:eastAsia="方正小标宋_GBK" w:hAnsi="@YuMincho +36p Kana Medium __L" w:cs="@YuMincho +36p Kana Medium __L"/>
      <w:kern w:val="2"/>
      <w:sz w:val="30"/>
      <w:szCs w:val="30"/>
    </w:rPr>
  </w:style>
  <w:style w:type="paragraph" w:customStyle="1" w:styleId="30">
    <w:name w:val="标题 3_0"/>
    <w:basedOn w:val="0"/>
    <w:next w:val="0"/>
    <w:qFormat/>
    <w:pPr>
      <w:keepNext/>
      <w:keepLines/>
      <w:numPr>
        <w:ilvl w:val="2"/>
        <w:numId w:val="1"/>
      </w:numPr>
      <w:spacing w:beforeLines="100" w:afterLines="100"/>
      <w:ind w:left="425" w:firstLine="0"/>
      <w:jc w:val="both"/>
      <w:outlineLvl w:val="2"/>
    </w:pPr>
    <w:rPr>
      <w:rFonts w:eastAsia="方正小标宋_GBK"/>
      <w:kern w:val="2"/>
      <w:sz w:val="30"/>
      <w:szCs w:val="30"/>
    </w:rPr>
  </w:style>
  <w:style w:type="paragraph" w:customStyle="1" w:styleId="40">
    <w:name w:val="标题 4_0"/>
    <w:basedOn w:val="0"/>
    <w:next w:val="0"/>
    <w:qFormat/>
    <w:pPr>
      <w:keepNext/>
      <w:keepLines/>
      <w:numPr>
        <w:ilvl w:val="3"/>
        <w:numId w:val="1"/>
      </w:numPr>
      <w:spacing w:beforeLines="100" w:afterLines="100"/>
      <w:ind w:firstLine="0"/>
      <w:outlineLvl w:val="3"/>
    </w:pPr>
    <w:rPr>
      <w:rFonts w:ascii="Times New Roman" w:hAnsi="Times New Roman"/>
      <w:kern w:val="2"/>
      <w:sz w:val="18"/>
      <w:szCs w:val="18"/>
    </w:rPr>
  </w:style>
  <w:style w:type="paragraph" w:customStyle="1" w:styleId="50">
    <w:name w:val="标题 5_0"/>
    <w:basedOn w:val="0"/>
    <w:next w:val="0"/>
    <w:qFormat/>
    <w:pPr>
      <w:keepNext/>
      <w:keepLines/>
      <w:numPr>
        <w:ilvl w:val="4"/>
        <w:numId w:val="1"/>
      </w:numPr>
      <w:spacing w:beforeLines="100" w:afterLines="100"/>
      <w:ind w:firstLine="0"/>
      <w:outlineLvl w:val="4"/>
    </w:pPr>
    <w:rPr>
      <w:rFonts w:ascii="@YuMincho +36p Kana Medium __L" w:eastAsia="楷体_GB2312" w:hAnsi="@YuMincho +36p Kana Medium __L" w:cs="@YuMincho +36p Kana Medium __L"/>
      <w:kern w:val="2"/>
      <w:sz w:val="24"/>
      <w:szCs w:val="24"/>
    </w:rPr>
  </w:style>
  <w:style w:type="paragraph" w:customStyle="1" w:styleId="60">
    <w:name w:val="标题 6_0"/>
    <w:basedOn w:val="0"/>
    <w:next w:val="0"/>
    <w:qFormat/>
    <w:pPr>
      <w:keepNext/>
      <w:keepLines/>
      <w:numPr>
        <w:ilvl w:val="5"/>
        <w:numId w:val="1"/>
      </w:numPr>
      <w:spacing w:beforeLines="100" w:afterLines="100"/>
      <w:ind w:firstLine="0"/>
      <w:outlineLvl w:val="5"/>
    </w:pPr>
    <w:rPr>
      <w:rFonts w:ascii="Arial" w:eastAsia="黑体" w:hAnsi="Arial"/>
      <w:bCs/>
      <w:sz w:val="24"/>
      <w:szCs w:val="24"/>
      <w:lang w:val="en-GB"/>
    </w:rPr>
  </w:style>
  <w:style w:type="paragraph" w:customStyle="1" w:styleId="80">
    <w:name w:val="标题 8_0"/>
    <w:basedOn w:val="0"/>
    <w:next w:val="0"/>
    <w:qFormat/>
    <w:pPr>
      <w:keepNext/>
      <w:keepLines/>
      <w:numPr>
        <w:ilvl w:val="7"/>
        <w:numId w:val="1"/>
      </w:numPr>
      <w:spacing w:before="240" w:after="64" w:line="319" w:lineRule="auto"/>
      <w:ind w:firstLine="0"/>
      <w:outlineLvl w:val="7"/>
    </w:pPr>
    <w:rPr>
      <w:rFonts w:ascii="Arial" w:eastAsia="黑体" w:hAnsi="Arial"/>
      <w:sz w:val="24"/>
      <w:szCs w:val="24"/>
      <w:lang w:val="en-GB"/>
    </w:rPr>
  </w:style>
  <w:style w:type="paragraph" w:customStyle="1" w:styleId="90">
    <w:name w:val="标题 9_0"/>
    <w:basedOn w:val="0"/>
    <w:next w:val="0"/>
    <w:qFormat/>
    <w:pPr>
      <w:keepNext/>
      <w:keepLines/>
      <w:numPr>
        <w:ilvl w:val="8"/>
        <w:numId w:val="1"/>
      </w:numPr>
      <w:spacing w:before="240" w:after="64" w:line="320" w:lineRule="auto"/>
      <w:ind w:firstLine="0"/>
      <w:outlineLvl w:val="8"/>
    </w:pPr>
    <w:rPr>
      <w:rFonts w:ascii="Arial" w:eastAsia="黑体" w:hAnsi="Arial"/>
      <w:sz w:val="24"/>
      <w:szCs w:val="20"/>
      <w:lang w:val="en-GB"/>
    </w:rPr>
  </w:style>
  <w:style w:type="paragraph" w:styleId="afa">
    <w:name w:val="Revision"/>
    <w:hidden/>
    <w:uiPriority w:val="99"/>
    <w:unhideWhenUsed/>
    <w:rsid w:val="009E3DA0"/>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18</Pages>
  <Words>4888</Words>
  <Characters>5036</Characters>
  <Application>Microsoft Office Word</Application>
  <DocSecurity>0</DocSecurity>
  <Lines>335</Lines>
  <Paragraphs>268</Paragraphs>
  <ScaleCrop>false</ScaleCrop>
  <Company>MC SYSTEM</Company>
  <LinksUpToDate>false</LinksUpToDate>
  <CharactersWithSpaces>9656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宝安区政府采购需求方案及市场价格调查情况申报表</dc:title>
  <dc:creator>游国新</dc:creator>
  <cp:lastModifiedBy>User</cp:lastModifiedBy>
  <cp:revision>106</cp:revision>
  <cp:lastPrinted>2020-01-02T08:13:00Z</cp:lastPrinted>
  <dcterms:created xsi:type="dcterms:W3CDTF">2019-12-31T07:03:00Z</dcterms:created>
  <dcterms:modified xsi:type="dcterms:W3CDTF">2026-10-28T03:09:00Z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243700CEA98A46DEA1189C0D61B488DA_13</vt:lpwstr>
  </property>
  <property fmtid="{D5CDD505-2E9C-101B-9397-08002B2CF9AE}" pid="4" name="KSOTemplateDocerSaveRecord">
    <vt:lpwstr>eyJoZGlkIjoiNDY1OTdjNjZlYzQwYWEwMjcwZTY0YzlkMzJlOGUxZTQiLCJ1c2VySWQiOiIxNzY1MTI4NjE1In0=</vt:lpwstr>
  </property>
</Properties>
</file>